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tabs>
          <w:tab w:pos="6942" w:val="left" w:leader="none"/>
        </w:tabs>
        <w:spacing w:line="240" w:lineRule="auto"/>
        <w:ind w:left="249" w:right="0" w:firstLine="0"/>
        <w:rPr>
          <w:sz w:val="20"/>
        </w:rPr>
      </w:pPr>
      <w:r>
        <w:rPr>
          <w:position w:val="6"/>
          <w:sz w:val="20"/>
        </w:rPr>
        <w:drawing>
          <wp:inline distT="0" distB="0" distL="0" distR="0">
            <wp:extent cx="1818473" cy="649224"/>
            <wp:effectExtent l="0" t="0" r="0" b="0"/>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1818473" cy="649224"/>
                    </a:xfrm>
                    <a:prstGeom prst="rect">
                      <a:avLst/>
                    </a:prstGeom>
                  </pic:spPr>
                </pic:pic>
              </a:graphicData>
            </a:graphic>
          </wp:inline>
        </w:drawing>
      </w:r>
      <w:r>
        <w:rPr>
          <w:position w:val="6"/>
          <w:sz w:val="20"/>
        </w:rPr>
      </w:r>
      <w:r>
        <w:rPr>
          <w:position w:val="6"/>
          <w:sz w:val="20"/>
        </w:rPr>
        <w:tab/>
      </w:r>
      <w:r>
        <w:rPr>
          <w:sz w:val="20"/>
        </w:rPr>
        <w:drawing>
          <wp:inline distT="0" distB="0" distL="0" distR="0">
            <wp:extent cx="2266258" cy="723900"/>
            <wp:effectExtent l="0" t="0" r="0" b="0"/>
            <wp:docPr id="3" name="Image 3"/>
            <wp:cNvGraphicFramePr>
              <a:graphicFrameLocks/>
            </wp:cNvGraphicFramePr>
            <a:graphic>
              <a:graphicData uri="http://schemas.openxmlformats.org/drawingml/2006/picture">
                <pic:pic>
                  <pic:nvPicPr>
                    <pic:cNvPr id="3" name="Image 3"/>
                    <pic:cNvPicPr/>
                  </pic:nvPicPr>
                  <pic:blipFill>
                    <a:blip r:embed="rId7" cstate="print"/>
                    <a:stretch>
                      <a:fillRect/>
                    </a:stretch>
                  </pic:blipFill>
                  <pic:spPr>
                    <a:xfrm>
                      <a:off x="0" y="0"/>
                      <a:ext cx="2266258" cy="723900"/>
                    </a:xfrm>
                    <a:prstGeom prst="rect">
                      <a:avLst/>
                    </a:prstGeom>
                  </pic:spPr>
                </pic:pic>
              </a:graphicData>
            </a:graphic>
          </wp:inline>
        </w:drawing>
      </w:r>
      <w:r>
        <w:rPr>
          <w:sz w:val="20"/>
        </w:rPr>
      </w:r>
    </w:p>
    <w:p>
      <w:pPr>
        <w:pStyle w:val="BodyText"/>
        <w:spacing w:before="10"/>
        <w:rPr>
          <w:sz w:val="3"/>
        </w:rPr>
      </w:pPr>
    </w:p>
    <w:tbl>
      <w:tblPr>
        <w:tblW w:w="0" w:type="auto"/>
        <w:jc w:val="left"/>
        <w:tblInd w:w="127"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3358"/>
        <w:gridCol w:w="5429"/>
        <w:gridCol w:w="1918"/>
      </w:tblGrid>
      <w:tr>
        <w:trPr>
          <w:trHeight w:val="497" w:hRule="atLeast"/>
        </w:trPr>
        <w:tc>
          <w:tcPr>
            <w:tcW w:w="3358" w:type="dxa"/>
          </w:tcPr>
          <w:p>
            <w:pPr>
              <w:pStyle w:val="TableParagraph"/>
              <w:spacing w:before="3"/>
              <w:ind w:left="0"/>
              <w:jc w:val="left"/>
              <w:rPr>
                <w:sz w:val="5"/>
              </w:rPr>
            </w:pPr>
          </w:p>
          <w:p>
            <w:pPr>
              <w:pStyle w:val="TableParagraph"/>
              <w:spacing w:before="0"/>
              <w:ind w:left="814"/>
              <w:jc w:val="left"/>
              <w:rPr>
                <w:sz w:val="20"/>
              </w:rPr>
            </w:pPr>
            <w:r>
              <w:rPr>
                <w:sz w:val="20"/>
              </w:rPr>
              <w:drawing>
                <wp:inline distT="0" distB="0" distL="0" distR="0">
                  <wp:extent cx="1084998" cy="230124"/>
                  <wp:effectExtent l="0" t="0" r="0" b="0"/>
                  <wp:docPr id="4" name="Image 4"/>
                  <wp:cNvGraphicFramePr>
                    <a:graphicFrameLocks/>
                  </wp:cNvGraphicFramePr>
                  <a:graphic>
                    <a:graphicData uri="http://schemas.openxmlformats.org/drawingml/2006/picture">
                      <pic:pic>
                        <pic:nvPicPr>
                          <pic:cNvPr id="4" name="Image 4"/>
                          <pic:cNvPicPr/>
                        </pic:nvPicPr>
                        <pic:blipFill>
                          <a:blip r:embed="rId8" cstate="print"/>
                          <a:stretch>
                            <a:fillRect/>
                          </a:stretch>
                        </pic:blipFill>
                        <pic:spPr>
                          <a:xfrm>
                            <a:off x="0" y="0"/>
                            <a:ext cx="1084998" cy="230124"/>
                          </a:xfrm>
                          <a:prstGeom prst="rect">
                            <a:avLst/>
                          </a:prstGeom>
                        </pic:spPr>
                      </pic:pic>
                    </a:graphicData>
                  </a:graphic>
                </wp:inline>
              </w:drawing>
            </w:r>
            <w:r>
              <w:rPr>
                <w:sz w:val="20"/>
              </w:rPr>
            </w:r>
          </w:p>
        </w:tc>
        <w:tc>
          <w:tcPr>
            <w:tcW w:w="5429" w:type="dxa"/>
          </w:tcPr>
          <w:p>
            <w:pPr>
              <w:pStyle w:val="TableParagraph"/>
              <w:ind w:right="1"/>
              <w:rPr>
                <w:sz w:val="20"/>
              </w:rPr>
            </w:pPr>
            <w:r>
              <w:rPr>
                <w:sz w:val="20"/>
              </w:rPr>
              <w:t>GOTMAR</w:t>
            </w:r>
            <w:r>
              <w:rPr>
                <w:spacing w:val="-8"/>
                <w:sz w:val="20"/>
              </w:rPr>
              <w:t> </w:t>
            </w:r>
            <w:r>
              <w:rPr>
                <w:sz w:val="20"/>
              </w:rPr>
              <w:t>EOOD</w:t>
            </w:r>
            <w:r>
              <w:rPr>
                <w:spacing w:val="-5"/>
                <w:sz w:val="20"/>
              </w:rPr>
              <w:t> </w:t>
            </w:r>
            <w:r>
              <w:rPr>
                <w:sz w:val="20"/>
              </w:rPr>
              <w:t>–</w:t>
            </w:r>
            <w:r>
              <w:rPr>
                <w:spacing w:val="-6"/>
                <w:sz w:val="20"/>
              </w:rPr>
              <w:t> </w:t>
            </w:r>
            <w:r>
              <w:rPr>
                <w:spacing w:val="-2"/>
                <w:sz w:val="20"/>
              </w:rPr>
              <w:t>Saedinenie</w:t>
            </w:r>
          </w:p>
        </w:tc>
        <w:tc>
          <w:tcPr>
            <w:tcW w:w="1918" w:type="dxa"/>
          </w:tcPr>
          <w:p>
            <w:pPr>
              <w:pStyle w:val="TableParagraph"/>
              <w:rPr>
                <w:sz w:val="20"/>
              </w:rPr>
            </w:pPr>
            <w:r>
              <w:rPr>
                <w:sz w:val="20"/>
              </w:rPr>
              <w:t>Page.</w:t>
            </w:r>
            <w:r>
              <w:rPr>
                <w:spacing w:val="-2"/>
                <w:sz w:val="20"/>
              </w:rPr>
              <w:t> </w:t>
            </w:r>
            <w:r>
              <w:rPr>
                <w:sz w:val="20"/>
              </w:rPr>
              <w:t>1</w:t>
            </w:r>
            <w:r>
              <w:rPr>
                <w:spacing w:val="-1"/>
                <w:sz w:val="20"/>
              </w:rPr>
              <w:t> </w:t>
            </w:r>
            <w:r>
              <w:rPr>
                <w:sz w:val="20"/>
              </w:rPr>
              <w:t>от</w:t>
            </w:r>
            <w:r>
              <w:rPr>
                <w:spacing w:val="-3"/>
                <w:sz w:val="20"/>
              </w:rPr>
              <w:t> </w:t>
            </w:r>
            <w:r>
              <w:rPr>
                <w:spacing w:val="-10"/>
                <w:sz w:val="20"/>
              </w:rPr>
              <w:t>1</w:t>
            </w:r>
          </w:p>
        </w:tc>
      </w:tr>
      <w:tr>
        <w:trPr>
          <w:trHeight w:val="466" w:hRule="atLeast"/>
        </w:trPr>
        <w:tc>
          <w:tcPr>
            <w:tcW w:w="3358" w:type="dxa"/>
          </w:tcPr>
          <w:p>
            <w:pPr>
              <w:pStyle w:val="TableParagraph"/>
              <w:ind w:left="8" w:right="2"/>
              <w:rPr>
                <w:sz w:val="20"/>
              </w:rPr>
            </w:pPr>
            <w:r>
              <w:rPr>
                <w:sz w:val="20"/>
              </w:rPr>
              <w:t>БДС</w:t>
            </w:r>
            <w:r>
              <w:rPr>
                <w:spacing w:val="-5"/>
                <w:sz w:val="20"/>
              </w:rPr>
              <w:t> </w:t>
            </w:r>
            <w:r>
              <w:rPr>
                <w:sz w:val="20"/>
              </w:rPr>
              <w:t>EN</w:t>
            </w:r>
            <w:r>
              <w:rPr>
                <w:spacing w:val="-4"/>
                <w:sz w:val="20"/>
              </w:rPr>
              <w:t> </w:t>
            </w:r>
            <w:r>
              <w:rPr>
                <w:sz w:val="20"/>
              </w:rPr>
              <w:t>ISO</w:t>
            </w:r>
            <w:r>
              <w:rPr>
                <w:spacing w:val="-3"/>
                <w:sz w:val="20"/>
              </w:rPr>
              <w:t> </w:t>
            </w:r>
            <w:r>
              <w:rPr>
                <w:spacing w:val="-2"/>
                <w:sz w:val="20"/>
              </w:rPr>
              <w:t>50001:2018</w:t>
            </w:r>
          </w:p>
        </w:tc>
        <w:tc>
          <w:tcPr>
            <w:tcW w:w="5429" w:type="dxa"/>
          </w:tcPr>
          <w:p>
            <w:pPr>
              <w:pStyle w:val="TableParagraph"/>
              <w:ind w:right="6"/>
              <w:rPr>
                <w:sz w:val="20"/>
              </w:rPr>
            </w:pPr>
            <w:r>
              <w:rPr>
                <w:sz w:val="20"/>
              </w:rPr>
              <w:t>СИСТЕМА</w:t>
            </w:r>
            <w:r>
              <w:rPr>
                <w:spacing w:val="-9"/>
                <w:sz w:val="20"/>
              </w:rPr>
              <w:t> </w:t>
            </w:r>
            <w:r>
              <w:rPr>
                <w:sz w:val="20"/>
              </w:rPr>
              <w:t>ЗА</w:t>
            </w:r>
            <w:r>
              <w:rPr>
                <w:spacing w:val="-8"/>
                <w:sz w:val="20"/>
              </w:rPr>
              <w:t> </w:t>
            </w:r>
            <w:r>
              <w:rPr>
                <w:sz w:val="20"/>
              </w:rPr>
              <w:t>УПРАВЛЕНИЕ</w:t>
            </w:r>
            <w:r>
              <w:rPr>
                <w:spacing w:val="-6"/>
                <w:sz w:val="20"/>
              </w:rPr>
              <w:t> </w:t>
            </w:r>
            <w:r>
              <w:rPr>
                <w:sz w:val="20"/>
              </w:rPr>
              <w:t>НА</w:t>
            </w:r>
            <w:r>
              <w:rPr>
                <w:spacing w:val="-8"/>
                <w:sz w:val="20"/>
              </w:rPr>
              <w:t> </w:t>
            </w:r>
            <w:r>
              <w:rPr>
                <w:spacing w:val="-2"/>
                <w:sz w:val="20"/>
              </w:rPr>
              <w:t>ЕНЕРГИЯТА</w:t>
            </w:r>
          </w:p>
        </w:tc>
        <w:tc>
          <w:tcPr>
            <w:tcW w:w="1918" w:type="dxa"/>
          </w:tcPr>
          <w:p>
            <w:pPr>
              <w:pStyle w:val="TableParagraph"/>
              <w:ind w:right="6"/>
              <w:rPr>
                <w:sz w:val="20"/>
              </w:rPr>
            </w:pPr>
            <w:r>
              <w:rPr>
                <w:sz w:val="20"/>
              </w:rPr>
              <w:t>Version</w:t>
            </w:r>
            <w:r>
              <w:rPr>
                <w:spacing w:val="-9"/>
                <w:sz w:val="20"/>
              </w:rPr>
              <w:t> </w:t>
            </w:r>
            <w:r>
              <w:rPr>
                <w:spacing w:val="-5"/>
                <w:sz w:val="20"/>
              </w:rPr>
              <w:t>01</w:t>
            </w:r>
          </w:p>
        </w:tc>
      </w:tr>
      <w:tr>
        <w:trPr>
          <w:trHeight w:val="531" w:hRule="atLeast"/>
        </w:trPr>
        <w:tc>
          <w:tcPr>
            <w:tcW w:w="3358" w:type="dxa"/>
          </w:tcPr>
          <w:p>
            <w:pPr>
              <w:pStyle w:val="TableParagraph"/>
              <w:spacing w:before="62"/>
              <w:ind w:left="8"/>
              <w:rPr>
                <w:b/>
                <w:sz w:val="20"/>
              </w:rPr>
            </w:pPr>
            <w:r>
              <w:rPr>
                <w:b/>
                <w:sz w:val="20"/>
              </w:rPr>
              <w:t>Д</w:t>
            </w:r>
            <w:r>
              <w:rPr>
                <w:b/>
                <w:spacing w:val="-2"/>
                <w:sz w:val="20"/>
              </w:rPr>
              <w:t> </w:t>
            </w:r>
            <w:r>
              <w:rPr>
                <w:b/>
                <w:spacing w:val="-5"/>
                <w:sz w:val="20"/>
              </w:rPr>
              <w:t>5.2</w:t>
            </w:r>
          </w:p>
        </w:tc>
        <w:tc>
          <w:tcPr>
            <w:tcW w:w="5429" w:type="dxa"/>
          </w:tcPr>
          <w:p>
            <w:pPr>
              <w:pStyle w:val="TableParagraph"/>
              <w:spacing w:before="16"/>
              <w:rPr>
                <w:rFonts w:ascii="Arial Unicode MS"/>
                <w:sz w:val="22"/>
              </w:rPr>
            </w:pPr>
            <w:r>
              <w:rPr/>
              <mc:AlternateContent>
                <mc:Choice Requires="wps">
                  <w:drawing>
                    <wp:anchor distT="0" distB="0" distL="0" distR="0" allowOverlap="1" layoutInCell="1" locked="0" behindDoc="1" simplePos="0" relativeHeight="487527424">
                      <wp:simplePos x="0" y="0"/>
                      <wp:positionH relativeFrom="column">
                        <wp:posOffset>1161225</wp:posOffset>
                      </wp:positionH>
                      <wp:positionV relativeFrom="paragraph">
                        <wp:posOffset>73700</wp:posOffset>
                      </wp:positionV>
                      <wp:extent cx="584200" cy="107950"/>
                      <wp:effectExtent l="0" t="0" r="0" b="0"/>
                      <wp:wrapNone/>
                      <wp:docPr id="5" name="Group 5"/>
                      <wp:cNvGraphicFramePr>
                        <a:graphicFrameLocks/>
                      </wp:cNvGraphicFramePr>
                      <a:graphic>
                        <a:graphicData uri="http://schemas.microsoft.com/office/word/2010/wordprocessingGroup">
                          <wpg:wgp>
                            <wpg:cNvPr id="5" name="Group 5"/>
                            <wpg:cNvGrpSpPr/>
                            <wpg:grpSpPr>
                              <a:xfrm>
                                <a:off x="0" y="0"/>
                                <a:ext cx="584200" cy="107950"/>
                                <a:chExt cx="584200" cy="107950"/>
                              </a:xfrm>
                            </wpg:grpSpPr>
                            <wps:wsp>
                              <wps:cNvPr id="6" name="Graphic 6"/>
                              <wps:cNvSpPr/>
                              <wps:spPr>
                                <a:xfrm>
                                  <a:off x="2000" y="3704"/>
                                  <a:ext cx="75565" cy="100965"/>
                                </a:xfrm>
                                <a:custGeom>
                                  <a:avLst/>
                                  <a:gdLst/>
                                  <a:ahLst/>
                                  <a:cxnLst/>
                                  <a:rect l="l" t="t" r="r" b="b"/>
                                  <a:pathLst>
                                    <a:path w="75565" h="100965">
                                      <a:moveTo>
                                        <a:pt x="74968" y="88455"/>
                                      </a:moveTo>
                                      <a:lnTo>
                                        <a:pt x="13284" y="88455"/>
                                      </a:lnTo>
                                      <a:lnTo>
                                        <a:pt x="13284" y="54495"/>
                                      </a:lnTo>
                                      <a:lnTo>
                                        <a:pt x="68808" y="54495"/>
                                      </a:lnTo>
                                      <a:lnTo>
                                        <a:pt x="68808" y="42583"/>
                                      </a:lnTo>
                                      <a:lnTo>
                                        <a:pt x="13284" y="42583"/>
                                      </a:lnTo>
                                      <a:lnTo>
                                        <a:pt x="13284" y="11912"/>
                                      </a:lnTo>
                                      <a:lnTo>
                                        <a:pt x="72631" y="11912"/>
                                      </a:lnTo>
                                      <a:lnTo>
                                        <a:pt x="72631" y="0"/>
                                      </a:lnTo>
                                      <a:lnTo>
                                        <a:pt x="0" y="0"/>
                                      </a:lnTo>
                                      <a:lnTo>
                                        <a:pt x="0" y="100368"/>
                                      </a:lnTo>
                                      <a:lnTo>
                                        <a:pt x="74968" y="100368"/>
                                      </a:lnTo>
                                      <a:lnTo>
                                        <a:pt x="74968" y="88455"/>
                                      </a:lnTo>
                                      <a:close/>
                                    </a:path>
                                  </a:pathLst>
                                </a:custGeom>
                                <a:ln w="4000">
                                  <a:solidFill>
                                    <a:srgbClr val="000000"/>
                                  </a:solidFill>
                                  <a:prstDash val="solid"/>
                                </a:ln>
                              </wps:spPr>
                              <wps:bodyPr wrap="square" lIns="0" tIns="0" rIns="0" bIns="0" rtlCol="0">
                                <a:prstTxWarp prst="textNoShape">
                                  <a:avLst/>
                                </a:prstTxWarp>
                                <a:noAutofit/>
                              </wps:bodyPr>
                            </wps:wsp>
                            <wps:wsp>
                              <wps:cNvPr id="7" name="Graphic 7"/>
                              <wps:cNvSpPr/>
                              <wps:spPr>
                                <a:xfrm>
                                  <a:off x="94949" y="3705"/>
                                  <a:ext cx="79375" cy="100965"/>
                                </a:xfrm>
                                <a:custGeom>
                                  <a:avLst/>
                                  <a:gdLst/>
                                  <a:ahLst/>
                                  <a:cxnLst/>
                                  <a:rect l="l" t="t" r="r" b="b"/>
                                  <a:pathLst>
                                    <a:path w="79375" h="100965">
                                      <a:moveTo>
                                        <a:pt x="78943" y="0"/>
                                      </a:moveTo>
                                      <a:lnTo>
                                        <a:pt x="66281" y="0"/>
                                      </a:lnTo>
                                      <a:lnTo>
                                        <a:pt x="66281" y="78803"/>
                                      </a:lnTo>
                                      <a:lnTo>
                                        <a:pt x="66001" y="78803"/>
                                      </a:lnTo>
                                      <a:lnTo>
                                        <a:pt x="13563" y="0"/>
                                      </a:lnTo>
                                      <a:lnTo>
                                        <a:pt x="0" y="0"/>
                                      </a:lnTo>
                                      <a:lnTo>
                                        <a:pt x="0" y="100368"/>
                                      </a:lnTo>
                                      <a:lnTo>
                                        <a:pt x="12598" y="100368"/>
                                      </a:lnTo>
                                      <a:lnTo>
                                        <a:pt x="12598" y="21564"/>
                                      </a:lnTo>
                                      <a:lnTo>
                                        <a:pt x="12877" y="21564"/>
                                      </a:lnTo>
                                      <a:lnTo>
                                        <a:pt x="65316" y="100368"/>
                                      </a:lnTo>
                                      <a:lnTo>
                                        <a:pt x="78943" y="100368"/>
                                      </a:lnTo>
                                      <a:lnTo>
                                        <a:pt x="78943" y="0"/>
                                      </a:lnTo>
                                      <a:close/>
                                    </a:path>
                                  </a:pathLst>
                                </a:custGeom>
                                <a:ln w="4000">
                                  <a:solidFill>
                                    <a:srgbClr val="000000"/>
                                  </a:solidFill>
                                  <a:prstDash val="solid"/>
                                </a:ln>
                              </wps:spPr>
                              <wps:bodyPr wrap="square" lIns="0" tIns="0" rIns="0" bIns="0" rtlCol="0">
                                <a:prstTxWarp prst="textNoShape">
                                  <a:avLst/>
                                </a:prstTxWarp>
                                <a:noAutofit/>
                              </wps:bodyPr>
                            </wps:wsp>
                            <wps:wsp>
                              <wps:cNvPr id="8" name="Graphic 8"/>
                              <wps:cNvSpPr/>
                              <wps:spPr>
                                <a:xfrm>
                                  <a:off x="197076" y="3704"/>
                                  <a:ext cx="75565" cy="100965"/>
                                </a:xfrm>
                                <a:custGeom>
                                  <a:avLst/>
                                  <a:gdLst/>
                                  <a:ahLst/>
                                  <a:cxnLst/>
                                  <a:rect l="l" t="t" r="r" b="b"/>
                                  <a:pathLst>
                                    <a:path w="75565" h="100965">
                                      <a:moveTo>
                                        <a:pt x="74968" y="88455"/>
                                      </a:moveTo>
                                      <a:lnTo>
                                        <a:pt x="13284" y="88455"/>
                                      </a:lnTo>
                                      <a:lnTo>
                                        <a:pt x="13284" y="54495"/>
                                      </a:lnTo>
                                      <a:lnTo>
                                        <a:pt x="68808" y="54495"/>
                                      </a:lnTo>
                                      <a:lnTo>
                                        <a:pt x="68808" y="42583"/>
                                      </a:lnTo>
                                      <a:lnTo>
                                        <a:pt x="13284" y="42583"/>
                                      </a:lnTo>
                                      <a:lnTo>
                                        <a:pt x="13284" y="11912"/>
                                      </a:lnTo>
                                      <a:lnTo>
                                        <a:pt x="72631" y="11912"/>
                                      </a:lnTo>
                                      <a:lnTo>
                                        <a:pt x="72631" y="0"/>
                                      </a:lnTo>
                                      <a:lnTo>
                                        <a:pt x="0" y="0"/>
                                      </a:lnTo>
                                      <a:lnTo>
                                        <a:pt x="0" y="100368"/>
                                      </a:lnTo>
                                      <a:lnTo>
                                        <a:pt x="74968" y="100368"/>
                                      </a:lnTo>
                                      <a:lnTo>
                                        <a:pt x="74968" y="88455"/>
                                      </a:lnTo>
                                      <a:close/>
                                    </a:path>
                                  </a:pathLst>
                                </a:custGeom>
                                <a:ln w="4000">
                                  <a:solidFill>
                                    <a:srgbClr val="000000"/>
                                  </a:solidFill>
                                  <a:prstDash val="solid"/>
                                </a:ln>
                              </wps:spPr>
                              <wps:bodyPr wrap="square" lIns="0" tIns="0" rIns="0" bIns="0" rtlCol="0">
                                <a:prstTxWarp prst="textNoShape">
                                  <a:avLst/>
                                </a:prstTxWarp>
                                <a:noAutofit/>
                              </wps:bodyPr>
                            </wps:wsp>
                            <wps:wsp>
                              <wps:cNvPr id="9" name="Graphic 9"/>
                              <wps:cNvSpPr/>
                              <wps:spPr>
                                <a:xfrm>
                                  <a:off x="290163" y="3705"/>
                                  <a:ext cx="88900" cy="100965"/>
                                </a:xfrm>
                                <a:custGeom>
                                  <a:avLst/>
                                  <a:gdLst/>
                                  <a:ahLst/>
                                  <a:cxnLst/>
                                  <a:rect l="l" t="t" r="r" b="b"/>
                                  <a:pathLst>
                                    <a:path w="88900" h="100965">
                                      <a:moveTo>
                                        <a:pt x="70929" y="73050"/>
                                      </a:moveTo>
                                      <a:lnTo>
                                        <a:pt x="66433" y="66721"/>
                                      </a:lnTo>
                                      <a:lnTo>
                                        <a:pt x="61785" y="61564"/>
                                      </a:lnTo>
                                      <a:lnTo>
                                        <a:pt x="56984" y="57582"/>
                                      </a:lnTo>
                                      <a:lnTo>
                                        <a:pt x="52031" y="54775"/>
                                      </a:lnTo>
                                      <a:lnTo>
                                        <a:pt x="52031" y="54495"/>
                                      </a:lnTo>
                                      <a:lnTo>
                                        <a:pt x="80175" y="35026"/>
                                      </a:lnTo>
                                      <a:lnTo>
                                        <a:pt x="80175" y="27457"/>
                                      </a:lnTo>
                                      <a:lnTo>
                                        <a:pt x="80175" y="23253"/>
                                      </a:lnTo>
                                      <a:lnTo>
                                        <a:pt x="59702" y="1168"/>
                                      </a:lnTo>
                                      <a:lnTo>
                                        <a:pt x="55600" y="393"/>
                                      </a:lnTo>
                                      <a:lnTo>
                                        <a:pt x="50507" y="0"/>
                                      </a:lnTo>
                                      <a:lnTo>
                                        <a:pt x="44437" y="0"/>
                                      </a:lnTo>
                                      <a:lnTo>
                                        <a:pt x="0" y="0"/>
                                      </a:lnTo>
                                      <a:lnTo>
                                        <a:pt x="0" y="100368"/>
                                      </a:lnTo>
                                      <a:lnTo>
                                        <a:pt x="13284" y="100368"/>
                                      </a:lnTo>
                                      <a:lnTo>
                                        <a:pt x="13284" y="56070"/>
                                      </a:lnTo>
                                      <a:lnTo>
                                        <a:pt x="28625" y="56070"/>
                                      </a:lnTo>
                                      <a:lnTo>
                                        <a:pt x="32499" y="56070"/>
                                      </a:lnTo>
                                      <a:lnTo>
                                        <a:pt x="35623" y="56413"/>
                                      </a:lnTo>
                                      <a:lnTo>
                                        <a:pt x="37960" y="57099"/>
                                      </a:lnTo>
                                      <a:lnTo>
                                        <a:pt x="40322" y="57784"/>
                                      </a:lnTo>
                                      <a:lnTo>
                                        <a:pt x="64957" y="89669"/>
                                      </a:lnTo>
                                      <a:lnTo>
                                        <a:pt x="71742" y="100368"/>
                                      </a:lnTo>
                                      <a:lnTo>
                                        <a:pt x="88455" y="100368"/>
                                      </a:lnTo>
                                      <a:lnTo>
                                        <a:pt x="70929" y="73050"/>
                                      </a:lnTo>
                                      <a:close/>
                                    </a:path>
                                    <a:path w="88900" h="100965">
                                      <a:moveTo>
                                        <a:pt x="13284" y="11023"/>
                                      </a:moveTo>
                                      <a:lnTo>
                                        <a:pt x="44983" y="11023"/>
                                      </a:lnTo>
                                      <a:lnTo>
                                        <a:pt x="52654" y="11023"/>
                                      </a:lnTo>
                                      <a:lnTo>
                                        <a:pt x="58153" y="12623"/>
                                      </a:lnTo>
                                      <a:lnTo>
                                        <a:pt x="61480" y="15824"/>
                                      </a:lnTo>
                                      <a:lnTo>
                                        <a:pt x="64820" y="19011"/>
                                      </a:lnTo>
                                      <a:lnTo>
                                        <a:pt x="66471" y="22898"/>
                                      </a:lnTo>
                                      <a:lnTo>
                                        <a:pt x="66471" y="27457"/>
                                      </a:lnTo>
                                      <a:lnTo>
                                        <a:pt x="66471" y="30975"/>
                                      </a:lnTo>
                                      <a:lnTo>
                                        <a:pt x="65468" y="34150"/>
                                      </a:lnTo>
                                      <a:lnTo>
                                        <a:pt x="63461" y="36969"/>
                                      </a:lnTo>
                                      <a:lnTo>
                                        <a:pt x="61455" y="39801"/>
                                      </a:lnTo>
                                      <a:lnTo>
                                        <a:pt x="58775" y="41706"/>
                                      </a:lnTo>
                                      <a:lnTo>
                                        <a:pt x="55422" y="42684"/>
                                      </a:lnTo>
                                      <a:lnTo>
                                        <a:pt x="52069" y="43675"/>
                                      </a:lnTo>
                                      <a:lnTo>
                                        <a:pt x="47510" y="44157"/>
                                      </a:lnTo>
                                      <a:lnTo>
                                        <a:pt x="41757" y="44157"/>
                                      </a:lnTo>
                                      <a:lnTo>
                                        <a:pt x="13284" y="44157"/>
                                      </a:lnTo>
                                      <a:lnTo>
                                        <a:pt x="13284" y="11023"/>
                                      </a:lnTo>
                                      <a:close/>
                                    </a:path>
                                  </a:pathLst>
                                </a:custGeom>
                                <a:ln w="4000">
                                  <a:solidFill>
                                    <a:srgbClr val="000000"/>
                                  </a:solidFill>
                                  <a:prstDash val="solid"/>
                                </a:ln>
                              </wps:spPr>
                              <wps:bodyPr wrap="square" lIns="0" tIns="0" rIns="0" bIns="0" rtlCol="0">
                                <a:prstTxWarp prst="textNoShape">
                                  <a:avLst/>
                                </a:prstTxWarp>
                                <a:noAutofit/>
                              </wps:bodyPr>
                            </wps:wsp>
                            <wps:wsp>
                              <wps:cNvPr id="10" name="Graphic 10"/>
                              <wps:cNvSpPr/>
                              <wps:spPr>
                                <a:xfrm>
                                  <a:off x="386773" y="2000"/>
                                  <a:ext cx="93345" cy="104139"/>
                                </a:xfrm>
                                <a:custGeom>
                                  <a:avLst/>
                                  <a:gdLst/>
                                  <a:ahLst/>
                                  <a:cxnLst/>
                                  <a:rect l="l" t="t" r="r" b="b"/>
                                  <a:pathLst>
                                    <a:path w="93345" h="104139">
                                      <a:moveTo>
                                        <a:pt x="92837" y="50863"/>
                                      </a:moveTo>
                                      <a:lnTo>
                                        <a:pt x="50393" y="50863"/>
                                      </a:lnTo>
                                      <a:lnTo>
                                        <a:pt x="50393" y="62839"/>
                                      </a:lnTo>
                                      <a:lnTo>
                                        <a:pt x="79959" y="62839"/>
                                      </a:lnTo>
                                      <a:lnTo>
                                        <a:pt x="79959" y="81470"/>
                                      </a:lnTo>
                                      <a:lnTo>
                                        <a:pt x="73049" y="85989"/>
                                      </a:lnTo>
                                      <a:lnTo>
                                        <a:pt x="65863" y="89220"/>
                                      </a:lnTo>
                                      <a:lnTo>
                                        <a:pt x="58404" y="91160"/>
                                      </a:lnTo>
                                      <a:lnTo>
                                        <a:pt x="50673" y="91808"/>
                                      </a:lnTo>
                                      <a:lnTo>
                                        <a:pt x="43776" y="91808"/>
                                      </a:lnTo>
                                      <a:lnTo>
                                        <a:pt x="13766" y="60426"/>
                                      </a:lnTo>
                                      <a:lnTo>
                                        <a:pt x="13766" y="51473"/>
                                      </a:lnTo>
                                      <a:lnTo>
                                        <a:pt x="34478" y="14138"/>
                                      </a:lnTo>
                                      <a:lnTo>
                                        <a:pt x="50393" y="11366"/>
                                      </a:lnTo>
                                      <a:lnTo>
                                        <a:pt x="58191" y="11366"/>
                                      </a:lnTo>
                                      <a:lnTo>
                                        <a:pt x="79413" y="33070"/>
                                      </a:lnTo>
                                      <a:lnTo>
                                        <a:pt x="91338" y="29705"/>
                                      </a:lnTo>
                                      <a:lnTo>
                                        <a:pt x="58433" y="464"/>
                                      </a:lnTo>
                                      <a:lnTo>
                                        <a:pt x="50393" y="0"/>
                                      </a:lnTo>
                                      <a:lnTo>
                                        <a:pt x="42562" y="421"/>
                                      </a:lnTo>
                                      <a:lnTo>
                                        <a:pt x="9022" y="19972"/>
                                      </a:lnTo>
                                      <a:lnTo>
                                        <a:pt x="0" y="52298"/>
                                      </a:lnTo>
                                      <a:lnTo>
                                        <a:pt x="885" y="63395"/>
                                      </a:lnTo>
                                      <a:lnTo>
                                        <a:pt x="21772" y="95870"/>
                                      </a:lnTo>
                                      <a:lnTo>
                                        <a:pt x="51346" y="103784"/>
                                      </a:lnTo>
                                      <a:lnTo>
                                        <a:pt x="62390" y="102800"/>
                                      </a:lnTo>
                                      <a:lnTo>
                                        <a:pt x="72986" y="99848"/>
                                      </a:lnTo>
                                      <a:lnTo>
                                        <a:pt x="83135" y="94927"/>
                                      </a:lnTo>
                                      <a:lnTo>
                                        <a:pt x="92837" y="88036"/>
                                      </a:lnTo>
                                      <a:lnTo>
                                        <a:pt x="92837" y="50863"/>
                                      </a:lnTo>
                                      <a:close/>
                                    </a:path>
                                  </a:pathLst>
                                </a:custGeom>
                                <a:ln w="4000">
                                  <a:solidFill>
                                    <a:srgbClr val="000000"/>
                                  </a:solidFill>
                                  <a:prstDash val="solid"/>
                                </a:ln>
                              </wps:spPr>
                              <wps:bodyPr wrap="square" lIns="0" tIns="0" rIns="0" bIns="0" rtlCol="0">
                                <a:prstTxWarp prst="textNoShape">
                                  <a:avLst/>
                                </a:prstTxWarp>
                                <a:noAutofit/>
                              </wps:bodyPr>
                            </wps:wsp>
                            <wps:wsp>
                              <wps:cNvPr id="11" name="Graphic 11"/>
                              <wps:cNvSpPr/>
                              <wps:spPr>
                                <a:xfrm>
                                  <a:off x="489932" y="3705"/>
                                  <a:ext cx="92075" cy="100965"/>
                                </a:xfrm>
                                <a:custGeom>
                                  <a:avLst/>
                                  <a:gdLst/>
                                  <a:ahLst/>
                                  <a:cxnLst/>
                                  <a:rect l="l" t="t" r="r" b="b"/>
                                  <a:pathLst>
                                    <a:path w="92075" h="100965">
                                      <a:moveTo>
                                        <a:pt x="76542" y="0"/>
                                      </a:moveTo>
                                      <a:lnTo>
                                        <a:pt x="64319" y="18561"/>
                                      </a:lnTo>
                                      <a:lnTo>
                                        <a:pt x="55178" y="32623"/>
                                      </a:lnTo>
                                      <a:lnTo>
                                        <a:pt x="49118" y="42183"/>
                                      </a:lnTo>
                                      <a:lnTo>
                                        <a:pt x="46139" y="47244"/>
                                      </a:lnTo>
                                      <a:lnTo>
                                        <a:pt x="43078" y="41668"/>
                                      </a:lnTo>
                                      <a:lnTo>
                                        <a:pt x="40436" y="37172"/>
                                      </a:lnTo>
                                      <a:lnTo>
                                        <a:pt x="38188" y="33756"/>
                                      </a:lnTo>
                                      <a:lnTo>
                                        <a:pt x="16154" y="0"/>
                                      </a:lnTo>
                                      <a:lnTo>
                                        <a:pt x="0" y="0"/>
                                      </a:lnTo>
                                      <a:lnTo>
                                        <a:pt x="38684" y="57848"/>
                                      </a:lnTo>
                                      <a:lnTo>
                                        <a:pt x="38684" y="100368"/>
                                      </a:lnTo>
                                      <a:lnTo>
                                        <a:pt x="52019" y="100368"/>
                                      </a:lnTo>
                                      <a:lnTo>
                                        <a:pt x="52019" y="57848"/>
                                      </a:lnTo>
                                      <a:lnTo>
                                        <a:pt x="92011" y="0"/>
                                      </a:lnTo>
                                      <a:lnTo>
                                        <a:pt x="76542" y="0"/>
                                      </a:lnTo>
                                      <a:close/>
                                    </a:path>
                                  </a:pathLst>
                                </a:custGeom>
                                <a:ln w="40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91.435097pt;margin-top:5.803171pt;width:46pt;height:8.5pt;mso-position-horizontal-relative:column;mso-position-vertical-relative:paragraph;z-index:-15789056" id="docshapegroup2" coordorigin="1829,116" coordsize="920,170">
                      <v:shape style="position:absolute;left:1831;top:121;width:119;height:159" id="docshape3" coordorigin="1832,122" coordsize="119,159" path="m1950,261l1853,261,1853,208,1940,208,1940,189,1853,189,1853,141,1946,141,1946,122,1832,122,1832,280,1950,280,1950,261xe" filled="false" stroked="true" strokeweight=".315pt" strokecolor="#000000">
                        <v:path arrowok="t"/>
                        <v:stroke dashstyle="solid"/>
                      </v:shape>
                      <v:shape style="position:absolute;left:1978;top:121;width:125;height:159" id="docshape4" coordorigin="1978,122" coordsize="125,159" path="m2103,122l2083,122,2083,246,2082,246,2000,122,1978,122,1978,280,1998,280,1998,156,1999,156,2081,280,2103,280,2103,122xe" filled="false" stroked="true" strokeweight=".315pt" strokecolor="#000000">
                        <v:path arrowok="t"/>
                        <v:stroke dashstyle="solid"/>
                      </v:shape>
                      <v:shape style="position:absolute;left:2139;top:121;width:119;height:159" id="docshape5" coordorigin="2139,122" coordsize="119,159" path="m2257,261l2160,261,2160,208,2247,208,2247,189,2160,189,2160,141,2253,141,2253,122,2139,122,2139,280,2257,280,2257,261xe" filled="false" stroked="true" strokeweight=".315pt" strokecolor="#000000">
                        <v:path arrowok="t"/>
                        <v:stroke dashstyle="solid"/>
                      </v:shape>
                      <v:shape style="position:absolute;left:2285;top:121;width:140;height:159" id="docshape6" coordorigin="2286,122" coordsize="140,159" path="m2397,237l2390,227,2383,219,2375,213,2368,208,2368,208,2382,206,2393,201,2401,194,2408,187,2412,177,2412,165,2412,159,2411,152,2408,146,2405,140,2402,135,2397,131,2392,128,2386,125,2380,124,2373,123,2365,122,2356,122,2286,122,2286,280,2307,280,2307,210,2331,210,2337,210,2342,211,2345,212,2349,213,2353,215,2357,220,2362,224,2366,228,2369,234,2373,240,2380,250,2388,263,2399,280,2425,280,2397,237xm2307,139l2356,139,2369,139,2377,142,2382,147,2388,152,2390,158,2390,165,2390,171,2389,176,2386,180,2382,185,2378,188,2373,189,2368,191,2360,191,2351,191,2307,191,2307,139xe" filled="false" stroked="true" strokeweight=".315pt" strokecolor="#000000">
                        <v:path arrowok="t"/>
                        <v:stroke dashstyle="solid"/>
                      </v:shape>
                      <v:shape style="position:absolute;left:2437;top:119;width:147;height:164" id="docshape7" coordorigin="2438,119" coordsize="147,164" path="m2584,199l2517,199,2517,218,2564,218,2564,248,2553,255,2542,260,2530,263,2518,264,2507,264,2459,214,2459,200,2492,141,2517,137,2529,137,2563,171,2582,166,2530,120,2517,119,2505,120,2452,151,2438,202,2439,219,2472,270,2519,283,2536,281,2553,276,2569,269,2584,258,2584,199xe" filled="false" stroked="true" strokeweight=".315pt" strokecolor="#000000">
                        <v:path arrowok="t"/>
                        <v:stroke dashstyle="solid"/>
                      </v:shape>
                      <v:shape style="position:absolute;left:2600;top:121;width:145;height:159" id="docshape8" coordorigin="2600,122" coordsize="145,159" path="m2721,122l2702,151,2687,173,2678,188,2673,196,2668,188,2664,180,2660,175,2626,122,2600,122,2661,213,2661,280,2682,280,2682,213,2745,122,2721,122xe" filled="false" stroked="true" strokeweight=".315pt" strokecolor="#000000">
                        <v:path arrowok="t"/>
                        <v:stroke dashstyle="solid"/>
                      </v:shape>
                      <w10:wrap type="none"/>
                    </v:group>
                  </w:pict>
                </mc:Fallback>
              </mc:AlternateContent>
            </w:r>
            <w:r>
              <w:rPr/>
              <mc:AlternateContent>
                <mc:Choice Requires="wps">
                  <w:drawing>
                    <wp:anchor distT="0" distB="0" distL="0" distR="0" allowOverlap="1" layoutInCell="1" locked="0" behindDoc="1" simplePos="0" relativeHeight="487527936">
                      <wp:simplePos x="0" y="0"/>
                      <wp:positionH relativeFrom="column">
                        <wp:posOffset>1791930</wp:posOffset>
                      </wp:positionH>
                      <wp:positionV relativeFrom="paragraph">
                        <wp:posOffset>73690</wp:posOffset>
                      </wp:positionV>
                      <wp:extent cx="505459" cy="107950"/>
                      <wp:effectExtent l="0" t="0" r="0" b="0"/>
                      <wp:wrapNone/>
                      <wp:docPr id="12" name="Group 12"/>
                      <wp:cNvGraphicFramePr>
                        <a:graphicFrameLocks/>
                      </wp:cNvGraphicFramePr>
                      <a:graphic>
                        <a:graphicData uri="http://schemas.microsoft.com/office/word/2010/wordprocessingGroup">
                          <wpg:wgp>
                            <wpg:cNvPr id="12" name="Group 12"/>
                            <wpg:cNvGrpSpPr/>
                            <wpg:grpSpPr>
                              <a:xfrm>
                                <a:off x="0" y="0"/>
                                <a:ext cx="505459" cy="107950"/>
                                <a:chExt cx="505459" cy="107950"/>
                              </a:xfrm>
                            </wpg:grpSpPr>
                            <wps:wsp>
                              <wps:cNvPr id="13" name="Graphic 13"/>
                              <wps:cNvSpPr/>
                              <wps:spPr>
                                <a:xfrm>
                                  <a:off x="2000" y="3714"/>
                                  <a:ext cx="76835" cy="100965"/>
                                </a:xfrm>
                                <a:custGeom>
                                  <a:avLst/>
                                  <a:gdLst/>
                                  <a:ahLst/>
                                  <a:cxnLst/>
                                  <a:rect l="l" t="t" r="r" b="b"/>
                                  <a:pathLst>
                                    <a:path w="76835" h="100965">
                                      <a:moveTo>
                                        <a:pt x="0" y="100368"/>
                                      </a:moveTo>
                                      <a:lnTo>
                                        <a:pt x="13284" y="100368"/>
                                      </a:lnTo>
                                      <a:lnTo>
                                        <a:pt x="13284" y="59702"/>
                                      </a:lnTo>
                                      <a:lnTo>
                                        <a:pt x="38950" y="59702"/>
                                      </a:lnTo>
                                      <a:lnTo>
                                        <a:pt x="76542" y="38303"/>
                                      </a:lnTo>
                                      <a:lnTo>
                                        <a:pt x="76542" y="29032"/>
                                      </a:lnTo>
                                      <a:lnTo>
                                        <a:pt x="76542" y="24384"/>
                                      </a:lnTo>
                                      <a:lnTo>
                                        <a:pt x="43840" y="0"/>
                                      </a:lnTo>
                                      <a:lnTo>
                                        <a:pt x="37858" y="0"/>
                                      </a:lnTo>
                                      <a:lnTo>
                                        <a:pt x="0" y="0"/>
                                      </a:lnTo>
                                      <a:lnTo>
                                        <a:pt x="0" y="100368"/>
                                      </a:lnTo>
                                      <a:close/>
                                    </a:path>
                                    <a:path w="76835" h="100965">
                                      <a:moveTo>
                                        <a:pt x="13284" y="11912"/>
                                      </a:moveTo>
                                      <a:lnTo>
                                        <a:pt x="38823" y="11912"/>
                                      </a:lnTo>
                                      <a:lnTo>
                                        <a:pt x="44716" y="11912"/>
                                      </a:lnTo>
                                      <a:lnTo>
                                        <a:pt x="49149" y="12293"/>
                                      </a:lnTo>
                                      <a:lnTo>
                                        <a:pt x="62776" y="25425"/>
                                      </a:lnTo>
                                      <a:lnTo>
                                        <a:pt x="62776" y="29451"/>
                                      </a:lnTo>
                                      <a:lnTo>
                                        <a:pt x="61295" y="37470"/>
                                      </a:lnTo>
                                      <a:lnTo>
                                        <a:pt x="56853" y="43202"/>
                                      </a:lnTo>
                                      <a:lnTo>
                                        <a:pt x="49451" y="46642"/>
                                      </a:lnTo>
                                      <a:lnTo>
                                        <a:pt x="39090" y="47790"/>
                                      </a:lnTo>
                                      <a:lnTo>
                                        <a:pt x="13284" y="47790"/>
                                      </a:lnTo>
                                      <a:lnTo>
                                        <a:pt x="13284" y="11912"/>
                                      </a:lnTo>
                                      <a:close/>
                                    </a:path>
                                  </a:pathLst>
                                </a:custGeom>
                                <a:ln w="4000">
                                  <a:solidFill>
                                    <a:srgbClr val="000000"/>
                                  </a:solidFill>
                                  <a:prstDash val="solid"/>
                                </a:ln>
                              </wps:spPr>
                              <wps:bodyPr wrap="square" lIns="0" tIns="0" rIns="0" bIns="0" rtlCol="0">
                                <a:prstTxWarp prst="textNoShape">
                                  <a:avLst/>
                                </a:prstTxWarp>
                                <a:noAutofit/>
                              </wps:bodyPr>
                            </wps:wsp>
                            <wps:wsp>
                              <wps:cNvPr id="14" name="Graphic 14"/>
                              <wps:cNvSpPr/>
                              <wps:spPr>
                                <a:xfrm>
                                  <a:off x="89184" y="2000"/>
                                  <a:ext cx="96520" cy="104139"/>
                                </a:xfrm>
                                <a:custGeom>
                                  <a:avLst/>
                                  <a:gdLst/>
                                  <a:ahLst/>
                                  <a:cxnLst/>
                                  <a:rect l="l" t="t" r="r" b="b"/>
                                  <a:pathLst>
                                    <a:path w="96520" h="104139">
                                      <a:moveTo>
                                        <a:pt x="13385" y="14211"/>
                                      </a:moveTo>
                                      <a:lnTo>
                                        <a:pt x="7533" y="21973"/>
                                      </a:lnTo>
                                      <a:lnTo>
                                        <a:pt x="3349" y="31048"/>
                                      </a:lnTo>
                                      <a:lnTo>
                                        <a:pt x="837" y="41432"/>
                                      </a:lnTo>
                                      <a:lnTo>
                                        <a:pt x="0" y="53124"/>
                                      </a:lnTo>
                                      <a:lnTo>
                                        <a:pt x="826" y="63335"/>
                                      </a:lnTo>
                                      <a:lnTo>
                                        <a:pt x="28549" y="100114"/>
                                      </a:lnTo>
                                      <a:lnTo>
                                        <a:pt x="48120" y="103797"/>
                                      </a:lnTo>
                                      <a:lnTo>
                                        <a:pt x="58136" y="102908"/>
                                      </a:lnTo>
                                      <a:lnTo>
                                        <a:pt x="92678" y="73096"/>
                                      </a:lnTo>
                                      <a:lnTo>
                                        <a:pt x="96050" y="52044"/>
                                      </a:lnTo>
                                      <a:lnTo>
                                        <a:pt x="95211" y="40905"/>
                                      </a:lnTo>
                                      <a:lnTo>
                                        <a:pt x="75446" y="8052"/>
                                      </a:lnTo>
                                      <a:lnTo>
                                        <a:pt x="48120" y="0"/>
                                      </a:lnTo>
                                      <a:lnTo>
                                        <a:pt x="37940" y="888"/>
                                      </a:lnTo>
                                      <a:lnTo>
                                        <a:pt x="28757" y="3552"/>
                                      </a:lnTo>
                                      <a:lnTo>
                                        <a:pt x="20572" y="7993"/>
                                      </a:lnTo>
                                      <a:lnTo>
                                        <a:pt x="13385" y="14211"/>
                                      </a:lnTo>
                                      <a:close/>
                                    </a:path>
                                    <a:path w="96520" h="104139">
                                      <a:moveTo>
                                        <a:pt x="23279" y="81648"/>
                                      </a:moveTo>
                                      <a:lnTo>
                                        <a:pt x="19111" y="75838"/>
                                      </a:lnTo>
                                      <a:lnTo>
                                        <a:pt x="16135" y="69192"/>
                                      </a:lnTo>
                                      <a:lnTo>
                                        <a:pt x="14349" y="61713"/>
                                      </a:lnTo>
                                      <a:lnTo>
                                        <a:pt x="13754" y="53403"/>
                                      </a:lnTo>
                                      <a:lnTo>
                                        <a:pt x="14363" y="43414"/>
                                      </a:lnTo>
                                      <a:lnTo>
                                        <a:pt x="41073" y="12013"/>
                                      </a:lnTo>
                                      <a:lnTo>
                                        <a:pt x="48272" y="11366"/>
                                      </a:lnTo>
                                      <a:lnTo>
                                        <a:pt x="55285" y="12025"/>
                                      </a:lnTo>
                                      <a:lnTo>
                                        <a:pt x="81690" y="42817"/>
                                      </a:lnTo>
                                      <a:lnTo>
                                        <a:pt x="82295" y="52044"/>
                                      </a:lnTo>
                                      <a:lnTo>
                                        <a:pt x="81671" y="61036"/>
                                      </a:lnTo>
                                      <a:lnTo>
                                        <a:pt x="55263" y="91761"/>
                                      </a:lnTo>
                                      <a:lnTo>
                                        <a:pt x="47993" y="92430"/>
                                      </a:lnTo>
                                      <a:lnTo>
                                        <a:pt x="40747" y="91756"/>
                                      </a:lnTo>
                                      <a:lnTo>
                                        <a:pt x="34212" y="89735"/>
                                      </a:lnTo>
                                      <a:lnTo>
                                        <a:pt x="28389" y="86365"/>
                                      </a:lnTo>
                                      <a:lnTo>
                                        <a:pt x="23279" y="81648"/>
                                      </a:lnTo>
                                      <a:close/>
                                    </a:path>
                                  </a:pathLst>
                                </a:custGeom>
                                <a:ln w="4000">
                                  <a:solidFill>
                                    <a:srgbClr val="000000"/>
                                  </a:solidFill>
                                  <a:prstDash val="solid"/>
                                </a:ln>
                              </wps:spPr>
                              <wps:bodyPr wrap="square" lIns="0" tIns="0" rIns="0" bIns="0" rtlCol="0">
                                <a:prstTxWarp prst="textNoShape">
                                  <a:avLst/>
                                </a:prstTxWarp>
                                <a:noAutofit/>
                              </wps:bodyPr>
                            </wps:wsp>
                            <wps:wsp>
                              <wps:cNvPr id="15" name="Graphic 15"/>
                              <wps:cNvSpPr/>
                              <wps:spPr>
                                <a:xfrm>
                                  <a:off x="202897" y="3714"/>
                                  <a:ext cx="62865" cy="100965"/>
                                </a:xfrm>
                                <a:custGeom>
                                  <a:avLst/>
                                  <a:gdLst/>
                                  <a:ahLst/>
                                  <a:cxnLst/>
                                  <a:rect l="l" t="t" r="r" b="b"/>
                                  <a:pathLst>
                                    <a:path w="62865" h="100965">
                                      <a:moveTo>
                                        <a:pt x="62776" y="88455"/>
                                      </a:moveTo>
                                      <a:lnTo>
                                        <a:pt x="13284" y="88455"/>
                                      </a:lnTo>
                                      <a:lnTo>
                                        <a:pt x="13284" y="0"/>
                                      </a:lnTo>
                                      <a:lnTo>
                                        <a:pt x="0" y="0"/>
                                      </a:lnTo>
                                      <a:lnTo>
                                        <a:pt x="0" y="100368"/>
                                      </a:lnTo>
                                      <a:lnTo>
                                        <a:pt x="62776" y="100368"/>
                                      </a:lnTo>
                                      <a:lnTo>
                                        <a:pt x="62776" y="88455"/>
                                      </a:lnTo>
                                      <a:close/>
                                    </a:path>
                                  </a:pathLst>
                                </a:custGeom>
                                <a:ln w="4000">
                                  <a:solidFill>
                                    <a:srgbClr val="000000"/>
                                  </a:solidFill>
                                  <a:prstDash val="solid"/>
                                </a:ln>
                              </wps:spPr>
                              <wps:bodyPr wrap="square" lIns="0" tIns="0" rIns="0" bIns="0" rtlCol="0">
                                <a:prstTxWarp prst="textNoShape">
                                  <a:avLst/>
                                </a:prstTxWarp>
                                <a:noAutofit/>
                              </wps:bodyPr>
                            </wps:wsp>
                            <wps:wsp>
                              <wps:cNvPr id="16" name="Graphic 16"/>
                              <wps:cNvSpPr/>
                              <wps:spPr>
                                <a:xfrm>
                                  <a:off x="282944" y="3714"/>
                                  <a:ext cx="13970" cy="100965"/>
                                </a:xfrm>
                                <a:custGeom>
                                  <a:avLst/>
                                  <a:gdLst/>
                                  <a:ahLst/>
                                  <a:cxnLst/>
                                  <a:rect l="l" t="t" r="r" b="b"/>
                                  <a:pathLst>
                                    <a:path w="13970" h="100965">
                                      <a:moveTo>
                                        <a:pt x="13347" y="0"/>
                                      </a:moveTo>
                                      <a:lnTo>
                                        <a:pt x="0" y="0"/>
                                      </a:lnTo>
                                      <a:lnTo>
                                        <a:pt x="0" y="100368"/>
                                      </a:lnTo>
                                      <a:lnTo>
                                        <a:pt x="13347" y="100368"/>
                                      </a:lnTo>
                                      <a:lnTo>
                                        <a:pt x="13347" y="0"/>
                                      </a:lnTo>
                                      <a:close/>
                                    </a:path>
                                  </a:pathLst>
                                </a:custGeom>
                                <a:ln w="4000">
                                  <a:solidFill>
                                    <a:srgbClr val="000000"/>
                                  </a:solidFill>
                                  <a:prstDash val="solid"/>
                                </a:ln>
                              </wps:spPr>
                              <wps:bodyPr wrap="square" lIns="0" tIns="0" rIns="0" bIns="0" rtlCol="0">
                                <a:prstTxWarp prst="textNoShape">
                                  <a:avLst/>
                                </a:prstTxWarp>
                                <a:noAutofit/>
                              </wps:bodyPr>
                            </wps:wsp>
                            <wps:wsp>
                              <wps:cNvPr id="17" name="Graphic 17"/>
                              <wps:cNvSpPr/>
                              <wps:spPr>
                                <a:xfrm>
                                  <a:off x="316814" y="2000"/>
                                  <a:ext cx="88900" cy="104139"/>
                                </a:xfrm>
                                <a:custGeom>
                                  <a:avLst/>
                                  <a:gdLst/>
                                  <a:ahLst/>
                                  <a:cxnLst/>
                                  <a:rect l="l" t="t" r="r" b="b"/>
                                  <a:pathLst>
                                    <a:path w="88900" h="104139">
                                      <a:moveTo>
                                        <a:pt x="75437" y="66890"/>
                                      </a:moveTo>
                                      <a:lnTo>
                                        <a:pt x="73482" y="75425"/>
                                      </a:lnTo>
                                      <a:lnTo>
                                        <a:pt x="70040" y="81813"/>
                                      </a:lnTo>
                                      <a:lnTo>
                                        <a:pt x="65125" y="86067"/>
                                      </a:lnTo>
                                      <a:lnTo>
                                        <a:pt x="60236" y="90309"/>
                                      </a:lnTo>
                                      <a:lnTo>
                                        <a:pt x="53847" y="92430"/>
                                      </a:lnTo>
                                      <a:lnTo>
                                        <a:pt x="46012" y="92430"/>
                                      </a:lnTo>
                                      <a:lnTo>
                                        <a:pt x="14324" y="60878"/>
                                      </a:lnTo>
                                      <a:lnTo>
                                        <a:pt x="13766" y="51079"/>
                                      </a:lnTo>
                                      <a:lnTo>
                                        <a:pt x="14295" y="42469"/>
                                      </a:lnTo>
                                      <a:lnTo>
                                        <a:pt x="39440" y="12042"/>
                                      </a:lnTo>
                                      <a:lnTo>
                                        <a:pt x="47155" y="11366"/>
                                      </a:lnTo>
                                      <a:lnTo>
                                        <a:pt x="53873" y="11366"/>
                                      </a:lnTo>
                                      <a:lnTo>
                                        <a:pt x="73939" y="32385"/>
                                      </a:lnTo>
                                      <a:lnTo>
                                        <a:pt x="86931" y="29311"/>
                                      </a:lnTo>
                                      <a:lnTo>
                                        <a:pt x="54360" y="468"/>
                                      </a:lnTo>
                                      <a:lnTo>
                                        <a:pt x="47294" y="0"/>
                                      </a:lnTo>
                                      <a:lnTo>
                                        <a:pt x="37365" y="850"/>
                                      </a:lnTo>
                                      <a:lnTo>
                                        <a:pt x="3308" y="29795"/>
                                      </a:lnTo>
                                      <a:lnTo>
                                        <a:pt x="0" y="51219"/>
                                      </a:lnTo>
                                      <a:lnTo>
                                        <a:pt x="702" y="61677"/>
                                      </a:lnTo>
                                      <a:lnTo>
                                        <a:pt x="25860" y="99933"/>
                                      </a:lnTo>
                                      <a:lnTo>
                                        <a:pt x="47155" y="103797"/>
                                      </a:lnTo>
                                      <a:lnTo>
                                        <a:pt x="54522" y="103277"/>
                                      </a:lnTo>
                                      <a:lnTo>
                                        <a:pt x="86053" y="78163"/>
                                      </a:lnTo>
                                      <a:lnTo>
                                        <a:pt x="88645" y="70243"/>
                                      </a:lnTo>
                                      <a:lnTo>
                                        <a:pt x="75437" y="66890"/>
                                      </a:lnTo>
                                      <a:close/>
                                    </a:path>
                                  </a:pathLst>
                                </a:custGeom>
                                <a:ln w="4000">
                                  <a:solidFill>
                                    <a:srgbClr val="000000"/>
                                  </a:solidFill>
                                  <a:prstDash val="solid"/>
                                </a:ln>
                              </wps:spPr>
                              <wps:bodyPr wrap="square" lIns="0" tIns="0" rIns="0" bIns="0" rtlCol="0">
                                <a:prstTxWarp prst="textNoShape">
                                  <a:avLst/>
                                </a:prstTxWarp>
                                <a:noAutofit/>
                              </wps:bodyPr>
                            </wps:wsp>
                            <wps:wsp>
                              <wps:cNvPr id="18" name="Graphic 18"/>
                              <wps:cNvSpPr/>
                              <wps:spPr>
                                <a:xfrm>
                                  <a:off x="410959" y="3716"/>
                                  <a:ext cx="92075" cy="100965"/>
                                </a:xfrm>
                                <a:custGeom>
                                  <a:avLst/>
                                  <a:gdLst/>
                                  <a:ahLst/>
                                  <a:cxnLst/>
                                  <a:rect l="l" t="t" r="r" b="b"/>
                                  <a:pathLst>
                                    <a:path w="92075" h="100965">
                                      <a:moveTo>
                                        <a:pt x="76542" y="0"/>
                                      </a:moveTo>
                                      <a:lnTo>
                                        <a:pt x="64319" y="18561"/>
                                      </a:lnTo>
                                      <a:lnTo>
                                        <a:pt x="55178" y="32623"/>
                                      </a:lnTo>
                                      <a:lnTo>
                                        <a:pt x="49118" y="42183"/>
                                      </a:lnTo>
                                      <a:lnTo>
                                        <a:pt x="46139" y="47244"/>
                                      </a:lnTo>
                                      <a:lnTo>
                                        <a:pt x="43078" y="41668"/>
                                      </a:lnTo>
                                      <a:lnTo>
                                        <a:pt x="40436" y="37172"/>
                                      </a:lnTo>
                                      <a:lnTo>
                                        <a:pt x="38188" y="33756"/>
                                      </a:lnTo>
                                      <a:lnTo>
                                        <a:pt x="16154" y="0"/>
                                      </a:lnTo>
                                      <a:lnTo>
                                        <a:pt x="0" y="0"/>
                                      </a:lnTo>
                                      <a:lnTo>
                                        <a:pt x="38684" y="57848"/>
                                      </a:lnTo>
                                      <a:lnTo>
                                        <a:pt x="38684" y="100368"/>
                                      </a:lnTo>
                                      <a:lnTo>
                                        <a:pt x="52019" y="100368"/>
                                      </a:lnTo>
                                      <a:lnTo>
                                        <a:pt x="52019" y="57848"/>
                                      </a:lnTo>
                                      <a:lnTo>
                                        <a:pt x="92011" y="0"/>
                                      </a:lnTo>
                                      <a:lnTo>
                                        <a:pt x="76542" y="0"/>
                                      </a:lnTo>
                                      <a:close/>
                                    </a:path>
                                  </a:pathLst>
                                </a:custGeom>
                                <a:ln w="40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41.096893pt;margin-top:5.802371pt;width:39.8pt;height:8.5pt;mso-position-horizontal-relative:column;mso-position-vertical-relative:paragraph;z-index:-15788544" id="docshapegroup9" coordorigin="2822,116" coordsize="796,170">
                      <v:shape style="position:absolute;left:2825;top:121;width:121;height:159" id="docshape10" coordorigin="2825,122" coordsize="121,159" path="m2825,280l2846,280,2846,216,2886,216,2901,215,2913,213,2923,208,2932,203,2941,194,2946,182,2946,168,2946,160,2944,153,2941,147,2938,140,2934,134,2928,131,2922,127,2916,124,2909,123,2902,122,2894,122,2885,122,2825,122,2825,280xm2846,141l2886,141,2896,141,2902,141,2907,142,2912,144,2916,147,2919,151,2922,156,2924,162,2924,168,2922,181,2915,190,2903,195,2887,197,2846,197,2846,141xe" filled="false" stroked="true" strokeweight=".315pt" strokecolor="#000000">
                        <v:path arrowok="t"/>
                        <v:stroke dashstyle="solid"/>
                      </v:shape>
                      <v:shape style="position:absolute;left:2962;top:119;width:152;height:164" id="docshape11" coordorigin="2962,119" coordsize="152,164" path="m2983,142l2974,154,2968,168,2964,184,2962,203,2964,219,2968,234,2974,247,2983,259,2994,270,3007,277,3022,281,3038,283,3054,281,3068,277,3081,270,3092,260,3102,248,3108,234,3112,219,3114,201,3112,184,3108,168,3102,154,3093,142,3081,132,3068,125,3054,121,3038,119,3022,121,3008,125,2995,132,2983,142xm2999,248l2992,239,2988,228,2985,216,2984,203,2985,188,2988,174,2993,163,2999,153,3008,146,3017,141,3027,138,3038,137,3049,138,3060,141,3069,146,3077,154,3083,163,3088,174,3091,187,3092,201,3091,215,3088,228,3083,239,3077,248,3069,255,3060,261,3049,264,3038,265,3027,264,3016,261,3007,255,2999,248xe" filled="false" stroked="true" strokeweight=".315pt" strokecolor="#000000">
                        <v:path arrowok="t"/>
                        <v:stroke dashstyle="solid"/>
                      </v:shape>
                      <v:shape style="position:absolute;left:3141;top:121;width:99;height:159" id="docshape12" coordorigin="3141,122" coordsize="99,159" path="m3240,261l3162,261,3162,122,3141,122,3141,280,3240,280,3240,261xe" filled="false" stroked="true" strokeweight=".315pt" strokecolor="#000000">
                        <v:path arrowok="t"/>
                        <v:stroke dashstyle="solid"/>
                      </v:shape>
                      <v:rect style="position:absolute;left:3267;top:121;width:22;height:159" id="docshape13" filled="false" stroked="true" strokeweight=".315pt" strokecolor="#000000">
                        <v:stroke dashstyle="solid"/>
                      </v:rect>
                      <v:shape style="position:absolute;left:3320;top:119;width:140;height:164" id="docshape14" coordorigin="3321,119" coordsize="140,164" path="m3440,225l3437,238,3431,248,3423,255,3416,261,3406,265,3393,265,3343,215,3343,200,3343,186,3383,138,3395,137,3406,137,3437,170,3458,165,3406,120,3395,119,3380,121,3326,166,3321,200,3322,216,3362,277,3395,283,3407,282,3456,242,3460,230,3440,225xe" filled="false" stroked="true" strokeweight=".315pt" strokecolor="#000000">
                        <v:path arrowok="t"/>
                        <v:stroke dashstyle="solid"/>
                      </v:shape>
                      <v:shape style="position:absolute;left:3469;top:121;width:145;height:159" id="docshape15" coordorigin="3469,122" coordsize="145,159" path="m3590,122l3570,151,3556,173,3546,188,3542,196,3537,188,3533,180,3529,175,3495,122,3469,122,3530,213,3530,280,3551,280,3551,213,3614,122,3590,122xe" filled="false" stroked="true" strokeweight=".315pt" strokecolor="#000000">
                        <v:path arrowok="t"/>
                        <v:stroke dashstyle="solid"/>
                      </v:shape>
                      <w10:wrap type="none"/>
                    </v:group>
                  </w:pict>
                </mc:Fallback>
              </mc:AlternateContent>
            </w:r>
            <w:r>
              <w:rPr>
                <w:rFonts w:ascii="Arial Unicode MS"/>
                <w:sz w:val="22"/>
              </w:rPr>
              <w:t>ENERGY</w:t>
            </w:r>
            <w:r>
              <w:rPr>
                <w:rFonts w:ascii="Arial Unicode MS"/>
                <w:spacing w:val="-2"/>
                <w:sz w:val="22"/>
              </w:rPr>
              <w:t> POLICY</w:t>
            </w:r>
          </w:p>
        </w:tc>
        <w:tc>
          <w:tcPr>
            <w:tcW w:w="1918" w:type="dxa"/>
          </w:tcPr>
          <w:p>
            <w:pPr>
              <w:pStyle w:val="TableParagraph"/>
              <w:ind w:right="5"/>
              <w:rPr>
                <w:sz w:val="20"/>
              </w:rPr>
            </w:pPr>
            <w:r>
              <w:rPr>
                <w:spacing w:val="-2"/>
                <w:sz w:val="20"/>
              </w:rPr>
              <w:t>Amendment</w:t>
            </w:r>
            <w:r>
              <w:rPr>
                <w:spacing w:val="5"/>
                <w:sz w:val="20"/>
              </w:rPr>
              <w:t> </w:t>
            </w:r>
            <w:r>
              <w:rPr>
                <w:spacing w:val="-5"/>
                <w:sz w:val="20"/>
              </w:rPr>
              <w:t>01</w:t>
            </w:r>
          </w:p>
        </w:tc>
      </w:tr>
    </w:tbl>
    <w:p>
      <w:pPr>
        <w:pStyle w:val="BodyText"/>
        <w:spacing w:before="260"/>
        <w:ind w:left="293" w:right="377" w:hanging="2"/>
      </w:pPr>
      <w:r>
        <w:rPr/>
        <w:t>Energy policy is a key factor in the development and implementation of an energy management system (EMS).</w:t>
      </w:r>
      <w:r>
        <w:rPr>
          <w:spacing w:val="-2"/>
        </w:rPr>
        <w:t> </w:t>
      </w:r>
      <w:r>
        <w:rPr/>
        <w:t>Through</w:t>
      </w:r>
      <w:r>
        <w:rPr>
          <w:spacing w:val="-2"/>
        </w:rPr>
        <w:t> </w:t>
      </w:r>
      <w:r>
        <w:rPr/>
        <w:t>the</w:t>
      </w:r>
      <w:r>
        <w:rPr>
          <w:spacing w:val="-3"/>
        </w:rPr>
        <w:t> </w:t>
      </w:r>
      <w:r>
        <w:rPr/>
        <w:t>energy</w:t>
      </w:r>
      <w:r>
        <w:rPr>
          <w:spacing w:val="-7"/>
        </w:rPr>
        <w:t> </w:t>
      </w:r>
      <w:r>
        <w:rPr/>
        <w:t>policy,</w:t>
      </w:r>
      <w:r>
        <w:rPr>
          <w:spacing w:val="-2"/>
        </w:rPr>
        <w:t> </w:t>
      </w:r>
      <w:r>
        <w:rPr/>
        <w:t>management</w:t>
      </w:r>
      <w:r>
        <w:rPr>
          <w:spacing w:val="-2"/>
        </w:rPr>
        <w:t> </w:t>
      </w:r>
      <w:r>
        <w:rPr/>
        <w:t>declares</w:t>
      </w:r>
      <w:r>
        <w:rPr>
          <w:spacing w:val="-3"/>
        </w:rPr>
        <w:t> </w:t>
      </w:r>
      <w:r>
        <w:rPr/>
        <w:t>that</w:t>
      </w:r>
      <w:r>
        <w:rPr>
          <w:spacing w:val="-2"/>
        </w:rPr>
        <w:t> </w:t>
      </w:r>
      <w:r>
        <w:rPr/>
        <w:t>it</w:t>
      </w:r>
      <w:r>
        <w:rPr>
          <w:spacing w:val="-2"/>
        </w:rPr>
        <w:t> </w:t>
      </w:r>
      <w:r>
        <w:rPr/>
        <w:t>is</w:t>
      </w:r>
      <w:r>
        <w:rPr>
          <w:spacing w:val="-3"/>
        </w:rPr>
        <w:t> </w:t>
      </w:r>
      <w:r>
        <w:rPr/>
        <w:t>committed</w:t>
      </w:r>
      <w:r>
        <w:rPr>
          <w:spacing w:val="-2"/>
        </w:rPr>
        <w:t> </w:t>
      </w:r>
      <w:r>
        <w:rPr/>
        <w:t>to</w:t>
      </w:r>
      <w:r>
        <w:rPr>
          <w:spacing w:val="-2"/>
        </w:rPr>
        <w:t> </w:t>
      </w:r>
      <w:r>
        <w:rPr/>
        <w:t>taking</w:t>
      </w:r>
      <w:r>
        <w:rPr>
          <w:spacing w:val="-3"/>
        </w:rPr>
        <w:t> </w:t>
      </w:r>
      <w:r>
        <w:rPr/>
        <w:t>action</w:t>
      </w:r>
      <w:r>
        <w:rPr>
          <w:spacing w:val="-2"/>
        </w:rPr>
        <w:t> </w:t>
      </w:r>
      <w:r>
        <w:rPr/>
        <w:t>to</w:t>
      </w:r>
      <w:r>
        <w:rPr>
          <w:spacing w:val="-2"/>
        </w:rPr>
        <w:t> </w:t>
      </w:r>
      <w:r>
        <w:rPr/>
        <w:t>mitigate climate change and to implement an integrated approach to energy efficiency, providing the necessary resources to achieve the set targets, criteria and standards.</w:t>
      </w:r>
    </w:p>
    <w:p>
      <w:pPr>
        <w:pStyle w:val="BodyText"/>
        <w:spacing w:before="4"/>
      </w:pPr>
    </w:p>
    <w:p>
      <w:pPr>
        <w:spacing w:line="240" w:lineRule="auto" w:before="0"/>
        <w:ind w:left="291" w:right="377" w:firstLine="3"/>
        <w:jc w:val="left"/>
        <w:rPr>
          <w:b/>
          <w:sz w:val="24"/>
        </w:rPr>
      </w:pPr>
      <w:r>
        <w:rPr>
          <w:sz w:val="24"/>
        </w:rPr>
        <w:t>Gottmar</w:t>
      </w:r>
      <w:r>
        <w:rPr>
          <w:spacing w:val="-1"/>
          <w:sz w:val="24"/>
        </w:rPr>
        <w:t> </w:t>
      </w:r>
      <w:r>
        <w:rPr>
          <w:sz w:val="24"/>
        </w:rPr>
        <w:t>Ltd.</w:t>
      </w:r>
      <w:r>
        <w:rPr>
          <w:spacing w:val="-2"/>
          <w:sz w:val="24"/>
        </w:rPr>
        <w:t> </w:t>
      </w:r>
      <w:r>
        <w:rPr>
          <w:sz w:val="24"/>
        </w:rPr>
        <w:t>has</w:t>
      </w:r>
      <w:r>
        <w:rPr>
          <w:spacing w:val="-3"/>
          <w:sz w:val="24"/>
        </w:rPr>
        <w:t> </w:t>
      </w:r>
      <w:r>
        <w:rPr>
          <w:sz w:val="24"/>
        </w:rPr>
        <w:t>developed,</w:t>
      </w:r>
      <w:r>
        <w:rPr>
          <w:spacing w:val="-2"/>
          <w:sz w:val="24"/>
        </w:rPr>
        <w:t> </w:t>
      </w:r>
      <w:r>
        <w:rPr>
          <w:sz w:val="24"/>
        </w:rPr>
        <w:t>implemented</w:t>
      </w:r>
      <w:r>
        <w:rPr>
          <w:spacing w:val="-2"/>
          <w:sz w:val="24"/>
        </w:rPr>
        <w:t> </w:t>
      </w:r>
      <w:r>
        <w:rPr>
          <w:sz w:val="24"/>
        </w:rPr>
        <w:t>and</w:t>
      </w:r>
      <w:r>
        <w:rPr>
          <w:spacing w:val="-2"/>
          <w:sz w:val="24"/>
        </w:rPr>
        <w:t> </w:t>
      </w:r>
      <w:r>
        <w:rPr>
          <w:sz w:val="24"/>
        </w:rPr>
        <w:t>maintained</w:t>
      </w:r>
      <w:r>
        <w:rPr>
          <w:spacing w:val="-2"/>
          <w:sz w:val="24"/>
        </w:rPr>
        <w:t> </w:t>
      </w:r>
      <w:r>
        <w:rPr>
          <w:sz w:val="24"/>
        </w:rPr>
        <w:t>an</w:t>
      </w:r>
      <w:r>
        <w:rPr>
          <w:spacing w:val="-2"/>
          <w:sz w:val="24"/>
        </w:rPr>
        <w:t> </w:t>
      </w:r>
      <w:r>
        <w:rPr>
          <w:sz w:val="24"/>
        </w:rPr>
        <w:t>EMS</w:t>
      </w:r>
      <w:r>
        <w:rPr>
          <w:spacing w:val="-2"/>
          <w:sz w:val="24"/>
        </w:rPr>
        <w:t> </w:t>
      </w:r>
      <w:r>
        <w:rPr>
          <w:sz w:val="24"/>
        </w:rPr>
        <w:t>in</w:t>
      </w:r>
      <w:r>
        <w:rPr>
          <w:spacing w:val="-2"/>
          <w:sz w:val="24"/>
        </w:rPr>
        <w:t> </w:t>
      </w:r>
      <w:r>
        <w:rPr>
          <w:sz w:val="24"/>
        </w:rPr>
        <w:t>accordance</w:t>
      </w:r>
      <w:r>
        <w:rPr>
          <w:spacing w:val="-3"/>
          <w:sz w:val="24"/>
        </w:rPr>
        <w:t> </w:t>
      </w:r>
      <w:r>
        <w:rPr>
          <w:sz w:val="24"/>
        </w:rPr>
        <w:t>with</w:t>
      </w:r>
      <w:r>
        <w:rPr>
          <w:spacing w:val="-2"/>
          <w:sz w:val="24"/>
        </w:rPr>
        <w:t> </w:t>
      </w:r>
      <w:r>
        <w:rPr>
          <w:sz w:val="24"/>
        </w:rPr>
        <w:t>the</w:t>
      </w:r>
      <w:r>
        <w:rPr>
          <w:spacing w:val="-3"/>
          <w:sz w:val="24"/>
        </w:rPr>
        <w:t> </w:t>
      </w:r>
      <w:r>
        <w:rPr>
          <w:sz w:val="24"/>
        </w:rPr>
        <w:t>requirements</w:t>
      </w:r>
      <w:r>
        <w:rPr>
          <w:spacing w:val="-3"/>
          <w:sz w:val="24"/>
        </w:rPr>
        <w:t> </w:t>
      </w:r>
      <w:r>
        <w:rPr>
          <w:sz w:val="24"/>
        </w:rPr>
        <w:t>of Bulgarian standard</w:t>
      </w:r>
      <w:r>
        <w:rPr>
          <w:spacing w:val="40"/>
          <w:sz w:val="24"/>
        </w:rPr>
        <w:t> </w:t>
      </w:r>
      <w:r>
        <w:rPr>
          <w:sz w:val="24"/>
        </w:rPr>
        <w:t>EN ISO 50001:2018, with a scope of: </w:t>
      </w:r>
      <w:r>
        <w:rPr>
          <w:b/>
          <w:sz w:val="24"/>
        </w:rPr>
        <w:t>production of PET preforms and PET packaging for the food and other industries. Production of plastic caps for the food, chemical, perfume and cosmetics industries. Manufacture of plastic products for industrial and domestic use. Design and manufacture of tooling.</w:t>
      </w:r>
    </w:p>
    <w:p>
      <w:pPr>
        <w:pStyle w:val="BodyText"/>
        <w:spacing w:before="3"/>
        <w:rPr>
          <w:b/>
        </w:rPr>
      </w:pPr>
    </w:p>
    <w:p>
      <w:pPr>
        <w:pStyle w:val="BodyText"/>
        <w:ind w:left="292" w:right="377" w:hanging="1"/>
      </w:pPr>
      <w:r>
        <w:rPr/>
        <w:t>As</w:t>
      </w:r>
      <w:r>
        <w:rPr>
          <w:spacing w:val="-3"/>
        </w:rPr>
        <w:t> </w:t>
      </w:r>
      <w:r>
        <w:rPr/>
        <w:t>part</w:t>
      </w:r>
      <w:r>
        <w:rPr>
          <w:spacing w:val="-2"/>
        </w:rPr>
        <w:t> </w:t>
      </w:r>
      <w:r>
        <w:rPr/>
        <w:t>of</w:t>
      </w:r>
      <w:r>
        <w:rPr>
          <w:spacing w:val="-3"/>
        </w:rPr>
        <w:t> </w:t>
      </w:r>
      <w:r>
        <w:rPr/>
        <w:t>its</w:t>
      </w:r>
      <w:r>
        <w:rPr>
          <w:spacing w:val="-3"/>
        </w:rPr>
        <w:t> </w:t>
      </w:r>
      <w:r>
        <w:rPr/>
        <w:t>commitment</w:t>
      </w:r>
      <w:r>
        <w:rPr>
          <w:spacing w:val="-2"/>
        </w:rPr>
        <w:t> </w:t>
      </w:r>
      <w:r>
        <w:rPr/>
        <w:t>to</w:t>
      </w:r>
      <w:r>
        <w:rPr>
          <w:spacing w:val="-2"/>
        </w:rPr>
        <w:t> </w:t>
      </w:r>
      <w:r>
        <w:rPr/>
        <w:t>continuously</w:t>
      </w:r>
      <w:r>
        <w:rPr>
          <w:spacing w:val="-10"/>
        </w:rPr>
        <w:t> </w:t>
      </w:r>
      <w:r>
        <w:rPr/>
        <w:t>improve</w:t>
      </w:r>
      <w:r>
        <w:rPr>
          <w:spacing w:val="-3"/>
        </w:rPr>
        <w:t> </w:t>
      </w:r>
      <w:r>
        <w:rPr/>
        <w:t>its</w:t>
      </w:r>
      <w:r>
        <w:rPr>
          <w:spacing w:val="-3"/>
        </w:rPr>
        <w:t> </w:t>
      </w:r>
      <w:r>
        <w:rPr/>
        <w:t>EMS</w:t>
      </w:r>
      <w:r>
        <w:rPr>
          <w:spacing w:val="-2"/>
        </w:rPr>
        <w:t> </w:t>
      </w:r>
      <w:r>
        <w:rPr/>
        <w:t>and</w:t>
      </w:r>
      <w:r>
        <w:rPr>
          <w:spacing w:val="-2"/>
        </w:rPr>
        <w:t> </w:t>
      </w:r>
      <w:r>
        <w:rPr/>
        <w:t>its</w:t>
      </w:r>
      <w:r>
        <w:rPr>
          <w:spacing w:val="-2"/>
        </w:rPr>
        <w:t> </w:t>
      </w:r>
      <w:r>
        <w:rPr/>
        <w:t>Energy</w:t>
      </w:r>
      <w:r>
        <w:rPr>
          <w:spacing w:val="-5"/>
        </w:rPr>
        <w:t> </w:t>
      </w:r>
      <w:r>
        <w:rPr/>
        <w:t>Performance</w:t>
      </w:r>
      <w:r>
        <w:rPr>
          <w:spacing w:val="-1"/>
        </w:rPr>
        <w:t> </w:t>
      </w:r>
      <w:r>
        <w:rPr/>
        <w:t>Index respectively, the management of Gotmar Ltd. is committed to the following energy policy:</w:t>
      </w:r>
    </w:p>
    <w:p>
      <w:pPr>
        <w:pStyle w:val="BodyText"/>
        <w:spacing w:before="9"/>
      </w:pPr>
    </w:p>
    <w:p>
      <w:pPr>
        <w:pStyle w:val="ListParagraph"/>
        <w:numPr>
          <w:ilvl w:val="0"/>
          <w:numId w:val="1"/>
        </w:numPr>
        <w:tabs>
          <w:tab w:pos="1072" w:val="left" w:leader="none"/>
        </w:tabs>
        <w:spacing w:line="237" w:lineRule="auto" w:before="0" w:after="0"/>
        <w:ind w:left="1072" w:right="899" w:hanging="359"/>
        <w:jc w:val="left"/>
        <w:rPr>
          <w:sz w:val="24"/>
        </w:rPr>
      </w:pPr>
      <w:r>
        <w:rPr>
          <w:sz w:val="24"/>
        </w:rPr>
        <w:t>Provide</w:t>
      </w:r>
      <w:r>
        <w:rPr>
          <w:spacing w:val="-4"/>
          <w:sz w:val="24"/>
        </w:rPr>
        <w:t> </w:t>
      </w:r>
      <w:r>
        <w:rPr>
          <w:sz w:val="24"/>
        </w:rPr>
        <w:t>access</w:t>
      </w:r>
      <w:r>
        <w:rPr>
          <w:spacing w:val="-4"/>
          <w:sz w:val="24"/>
        </w:rPr>
        <w:t> </w:t>
      </w:r>
      <w:r>
        <w:rPr>
          <w:sz w:val="24"/>
        </w:rPr>
        <w:t>to</w:t>
      </w:r>
      <w:r>
        <w:rPr>
          <w:spacing w:val="-3"/>
          <w:sz w:val="24"/>
        </w:rPr>
        <w:t> </w:t>
      </w:r>
      <w:r>
        <w:rPr>
          <w:sz w:val="24"/>
        </w:rPr>
        <w:t>the</w:t>
      </w:r>
      <w:r>
        <w:rPr>
          <w:spacing w:val="-4"/>
          <w:sz w:val="24"/>
        </w:rPr>
        <w:t> </w:t>
      </w:r>
      <w:r>
        <w:rPr>
          <w:sz w:val="24"/>
        </w:rPr>
        <w:t>information</w:t>
      </w:r>
      <w:r>
        <w:rPr>
          <w:spacing w:val="-3"/>
          <w:sz w:val="24"/>
        </w:rPr>
        <w:t> </w:t>
      </w:r>
      <w:r>
        <w:rPr>
          <w:sz w:val="24"/>
        </w:rPr>
        <w:t>and</w:t>
      </w:r>
      <w:r>
        <w:rPr>
          <w:spacing w:val="-3"/>
          <w:sz w:val="24"/>
        </w:rPr>
        <w:t> </w:t>
      </w:r>
      <w:r>
        <w:rPr>
          <w:sz w:val="24"/>
        </w:rPr>
        <w:t>resources</w:t>
      </w:r>
      <w:r>
        <w:rPr>
          <w:spacing w:val="-4"/>
          <w:sz w:val="24"/>
        </w:rPr>
        <w:t> </w:t>
      </w:r>
      <w:r>
        <w:rPr>
          <w:sz w:val="24"/>
        </w:rPr>
        <w:t>necessary</w:t>
      </w:r>
      <w:r>
        <w:rPr>
          <w:spacing w:val="-7"/>
          <w:sz w:val="24"/>
        </w:rPr>
        <w:t> </w:t>
      </w:r>
      <w:r>
        <w:rPr>
          <w:sz w:val="24"/>
        </w:rPr>
        <w:t>to</w:t>
      </w:r>
      <w:r>
        <w:rPr>
          <w:spacing w:val="-3"/>
          <w:sz w:val="24"/>
        </w:rPr>
        <w:t> </w:t>
      </w:r>
      <w:r>
        <w:rPr>
          <w:sz w:val="24"/>
        </w:rPr>
        <w:t>meet</w:t>
      </w:r>
      <w:r>
        <w:rPr>
          <w:spacing w:val="-3"/>
          <w:sz w:val="24"/>
        </w:rPr>
        <w:t> </w:t>
      </w:r>
      <w:r>
        <w:rPr>
          <w:sz w:val="24"/>
        </w:rPr>
        <w:t>the</w:t>
      </w:r>
      <w:r>
        <w:rPr>
          <w:spacing w:val="-4"/>
          <w:sz w:val="24"/>
        </w:rPr>
        <w:t> </w:t>
      </w:r>
      <w:r>
        <w:rPr>
          <w:sz w:val="24"/>
        </w:rPr>
        <w:t>company's</w:t>
      </w:r>
      <w:r>
        <w:rPr>
          <w:spacing w:val="-1"/>
          <w:sz w:val="24"/>
        </w:rPr>
        <w:t> </w:t>
      </w:r>
      <w:r>
        <w:rPr>
          <w:sz w:val="24"/>
        </w:rPr>
        <w:t>general</w:t>
      </w:r>
      <w:r>
        <w:rPr>
          <w:spacing w:val="-3"/>
          <w:sz w:val="24"/>
        </w:rPr>
        <w:t> </w:t>
      </w:r>
      <w:r>
        <w:rPr>
          <w:sz w:val="24"/>
        </w:rPr>
        <w:t>and specific objectives ;</w:t>
      </w:r>
    </w:p>
    <w:p>
      <w:pPr>
        <w:pStyle w:val="ListParagraph"/>
        <w:numPr>
          <w:ilvl w:val="0"/>
          <w:numId w:val="1"/>
        </w:numPr>
        <w:tabs>
          <w:tab w:pos="1073" w:val="left" w:leader="none"/>
        </w:tabs>
        <w:spacing w:line="237" w:lineRule="auto" w:before="5" w:after="0"/>
        <w:ind w:left="1073" w:right="1010" w:hanging="361"/>
        <w:jc w:val="left"/>
        <w:rPr>
          <w:sz w:val="24"/>
        </w:rPr>
      </w:pPr>
      <w:r>
        <w:rPr>
          <w:sz w:val="24"/>
        </w:rPr>
        <w:t>Compliance</w:t>
      </w:r>
      <w:r>
        <w:rPr>
          <w:spacing w:val="-3"/>
          <w:sz w:val="24"/>
        </w:rPr>
        <w:t> </w:t>
      </w:r>
      <w:r>
        <w:rPr>
          <w:sz w:val="24"/>
        </w:rPr>
        <w:t>with</w:t>
      </w:r>
      <w:r>
        <w:rPr>
          <w:spacing w:val="-2"/>
          <w:sz w:val="24"/>
        </w:rPr>
        <w:t> </w:t>
      </w:r>
      <w:r>
        <w:rPr>
          <w:sz w:val="24"/>
        </w:rPr>
        <w:t>regulatory</w:t>
      </w:r>
      <w:r>
        <w:rPr>
          <w:spacing w:val="-5"/>
          <w:sz w:val="24"/>
        </w:rPr>
        <w:t> </w:t>
      </w:r>
      <w:r>
        <w:rPr>
          <w:sz w:val="24"/>
        </w:rPr>
        <w:t>and</w:t>
      </w:r>
      <w:r>
        <w:rPr>
          <w:spacing w:val="-2"/>
          <w:sz w:val="24"/>
        </w:rPr>
        <w:t> </w:t>
      </w:r>
      <w:r>
        <w:rPr>
          <w:sz w:val="24"/>
        </w:rPr>
        <w:t>other</w:t>
      </w:r>
      <w:r>
        <w:rPr>
          <w:spacing w:val="-2"/>
          <w:sz w:val="24"/>
        </w:rPr>
        <w:t> </w:t>
      </w:r>
      <w:r>
        <w:rPr>
          <w:sz w:val="24"/>
        </w:rPr>
        <w:t>applicable</w:t>
      </w:r>
      <w:r>
        <w:rPr>
          <w:spacing w:val="-2"/>
          <w:sz w:val="24"/>
        </w:rPr>
        <w:t> </w:t>
      </w:r>
      <w:r>
        <w:rPr>
          <w:sz w:val="24"/>
        </w:rPr>
        <w:t>requirements</w:t>
      </w:r>
      <w:r>
        <w:rPr>
          <w:spacing w:val="-3"/>
          <w:sz w:val="24"/>
        </w:rPr>
        <w:t> </w:t>
      </w:r>
      <w:r>
        <w:rPr>
          <w:sz w:val="24"/>
        </w:rPr>
        <w:t>related</w:t>
      </w:r>
      <w:r>
        <w:rPr>
          <w:spacing w:val="-2"/>
          <w:sz w:val="24"/>
        </w:rPr>
        <w:t> </w:t>
      </w:r>
      <w:r>
        <w:rPr>
          <w:sz w:val="24"/>
        </w:rPr>
        <w:t>to</w:t>
      </w:r>
      <w:r>
        <w:rPr>
          <w:spacing w:val="-3"/>
          <w:sz w:val="24"/>
        </w:rPr>
        <w:t> </w:t>
      </w:r>
      <w:r>
        <w:rPr>
          <w:sz w:val="24"/>
        </w:rPr>
        <w:t>energy</w:t>
      </w:r>
      <w:r>
        <w:rPr>
          <w:spacing w:val="-7"/>
          <w:sz w:val="24"/>
        </w:rPr>
        <w:t> </w:t>
      </w:r>
      <w:r>
        <w:rPr>
          <w:sz w:val="24"/>
        </w:rPr>
        <w:t>use,</w:t>
      </w:r>
      <w:r>
        <w:rPr>
          <w:spacing w:val="-2"/>
          <w:sz w:val="24"/>
        </w:rPr>
        <w:t> </w:t>
      </w:r>
      <w:r>
        <w:rPr>
          <w:sz w:val="24"/>
        </w:rPr>
        <w:t>energy consumption and energy efficiency;</w:t>
      </w:r>
    </w:p>
    <w:p>
      <w:pPr>
        <w:pStyle w:val="ListParagraph"/>
        <w:numPr>
          <w:ilvl w:val="0"/>
          <w:numId w:val="1"/>
        </w:numPr>
        <w:tabs>
          <w:tab w:pos="1074" w:val="left" w:leader="none"/>
          <w:tab w:pos="1133" w:val="left" w:leader="none"/>
        </w:tabs>
        <w:spacing w:line="237" w:lineRule="auto" w:before="4" w:after="0"/>
        <w:ind w:left="1074" w:right="637" w:hanging="361"/>
        <w:jc w:val="left"/>
        <w:rPr>
          <w:sz w:val="24"/>
        </w:rPr>
      </w:pPr>
      <w:r>
        <w:rPr>
          <w:sz w:val="24"/>
        </w:rPr>
        <w:t>Maintaining</w:t>
      </w:r>
      <w:r>
        <w:rPr>
          <w:spacing w:val="40"/>
          <w:sz w:val="24"/>
        </w:rPr>
        <w:t> </w:t>
      </w:r>
      <w:r>
        <w:rPr>
          <w:sz w:val="24"/>
        </w:rPr>
        <w:t>the</w:t>
      </w:r>
      <w:r>
        <w:rPr>
          <w:spacing w:val="-3"/>
          <w:sz w:val="24"/>
        </w:rPr>
        <w:t> </w:t>
      </w:r>
      <w:r>
        <w:rPr>
          <w:sz w:val="24"/>
        </w:rPr>
        <w:t>currency</w:t>
      </w:r>
      <w:r>
        <w:rPr>
          <w:spacing w:val="-5"/>
          <w:sz w:val="24"/>
        </w:rPr>
        <w:t> </w:t>
      </w:r>
      <w:r>
        <w:rPr>
          <w:sz w:val="24"/>
        </w:rPr>
        <w:t>and adequacy</w:t>
      </w:r>
      <w:r>
        <w:rPr>
          <w:spacing w:val="-7"/>
          <w:sz w:val="24"/>
        </w:rPr>
        <w:t> </w:t>
      </w:r>
      <w:r>
        <w:rPr>
          <w:sz w:val="24"/>
        </w:rPr>
        <w:t>of</w:t>
      </w:r>
      <w:r>
        <w:rPr>
          <w:spacing w:val="-3"/>
          <w:sz w:val="24"/>
        </w:rPr>
        <w:t> </w:t>
      </w:r>
      <w:r>
        <w:rPr>
          <w:sz w:val="24"/>
        </w:rPr>
        <w:t>this</w:t>
      </w:r>
      <w:r>
        <w:rPr>
          <w:spacing w:val="-3"/>
          <w:sz w:val="24"/>
        </w:rPr>
        <w:t> </w:t>
      </w:r>
      <w:r>
        <w:rPr>
          <w:sz w:val="24"/>
        </w:rPr>
        <w:t>policy,</w:t>
      </w:r>
      <w:r>
        <w:rPr>
          <w:spacing w:val="-2"/>
          <w:sz w:val="24"/>
        </w:rPr>
        <w:t> </w:t>
      </w:r>
      <w:r>
        <w:rPr>
          <w:sz w:val="24"/>
        </w:rPr>
        <w:t>consistent</w:t>
      </w:r>
      <w:r>
        <w:rPr>
          <w:spacing w:val="-2"/>
          <w:sz w:val="24"/>
        </w:rPr>
        <w:t> </w:t>
      </w:r>
      <w:r>
        <w:rPr>
          <w:sz w:val="24"/>
        </w:rPr>
        <w:t>with</w:t>
      </w:r>
      <w:r>
        <w:rPr>
          <w:spacing w:val="-2"/>
          <w:sz w:val="24"/>
        </w:rPr>
        <w:t> </w:t>
      </w:r>
      <w:r>
        <w:rPr>
          <w:sz w:val="24"/>
        </w:rPr>
        <w:t>the</w:t>
      </w:r>
      <w:r>
        <w:rPr>
          <w:spacing w:val="-1"/>
          <w:sz w:val="24"/>
        </w:rPr>
        <w:t> </w:t>
      </w:r>
      <w:r>
        <w:rPr>
          <w:sz w:val="24"/>
        </w:rPr>
        <w:t>nature</w:t>
      </w:r>
      <w:r>
        <w:rPr>
          <w:spacing w:val="-3"/>
          <w:sz w:val="24"/>
        </w:rPr>
        <w:t> </w:t>
      </w:r>
      <w:r>
        <w:rPr>
          <w:sz w:val="24"/>
        </w:rPr>
        <w:t>and</w:t>
      </w:r>
      <w:r>
        <w:rPr>
          <w:spacing w:val="-2"/>
          <w:sz w:val="24"/>
        </w:rPr>
        <w:t> </w:t>
      </w:r>
      <w:r>
        <w:rPr>
          <w:sz w:val="24"/>
        </w:rPr>
        <w:t>volume</w:t>
      </w:r>
      <w:r>
        <w:rPr>
          <w:spacing w:val="-3"/>
          <w:sz w:val="24"/>
        </w:rPr>
        <w:t> </w:t>
      </w:r>
      <w:r>
        <w:rPr>
          <w:sz w:val="24"/>
        </w:rPr>
        <w:t>of energy consumption, by regularly reviewing and updating it as necessary;</w:t>
      </w:r>
    </w:p>
    <w:p>
      <w:pPr>
        <w:pStyle w:val="ListParagraph"/>
        <w:numPr>
          <w:ilvl w:val="0"/>
          <w:numId w:val="1"/>
        </w:numPr>
        <w:tabs>
          <w:tab w:pos="1075" w:val="left" w:leader="none"/>
        </w:tabs>
        <w:spacing w:line="294" w:lineRule="exact" w:before="0" w:after="0"/>
        <w:ind w:left="1075" w:right="0" w:hanging="360"/>
        <w:jc w:val="left"/>
        <w:rPr>
          <w:sz w:val="24"/>
        </w:rPr>
      </w:pPr>
      <w:r>
        <w:rPr>
          <w:sz w:val="24"/>
        </w:rPr>
        <w:t>Disseminating</w:t>
      </w:r>
      <w:r>
        <w:rPr>
          <w:spacing w:val="-7"/>
          <w:sz w:val="24"/>
        </w:rPr>
        <w:t> </w:t>
      </w:r>
      <w:r>
        <w:rPr>
          <w:sz w:val="24"/>
        </w:rPr>
        <w:t>and</w:t>
      </w:r>
      <w:r>
        <w:rPr>
          <w:spacing w:val="-1"/>
          <w:sz w:val="24"/>
        </w:rPr>
        <w:t> </w:t>
      </w:r>
      <w:r>
        <w:rPr>
          <w:sz w:val="24"/>
        </w:rPr>
        <w:t>implementing</w:t>
      </w:r>
      <w:r>
        <w:rPr>
          <w:spacing w:val="-4"/>
          <w:sz w:val="24"/>
        </w:rPr>
        <w:t> </w:t>
      </w:r>
      <w:r>
        <w:rPr>
          <w:sz w:val="24"/>
        </w:rPr>
        <w:t>this</w:t>
      </w:r>
      <w:r>
        <w:rPr>
          <w:spacing w:val="-2"/>
          <w:sz w:val="24"/>
        </w:rPr>
        <w:t> </w:t>
      </w:r>
      <w:r>
        <w:rPr>
          <w:sz w:val="24"/>
        </w:rPr>
        <w:t>policy</w:t>
      </w:r>
      <w:r>
        <w:rPr>
          <w:spacing w:val="-4"/>
          <w:sz w:val="24"/>
        </w:rPr>
        <w:t> </w:t>
      </w:r>
      <w:r>
        <w:rPr>
          <w:sz w:val="24"/>
        </w:rPr>
        <w:t>at</w:t>
      </w:r>
      <w:r>
        <w:rPr>
          <w:spacing w:val="-2"/>
          <w:sz w:val="24"/>
        </w:rPr>
        <w:t> </w:t>
      </w:r>
      <w:r>
        <w:rPr>
          <w:sz w:val="24"/>
        </w:rPr>
        <w:t>all</w:t>
      </w:r>
      <w:r>
        <w:rPr>
          <w:spacing w:val="-1"/>
          <w:sz w:val="24"/>
        </w:rPr>
        <w:t> </w:t>
      </w:r>
      <w:r>
        <w:rPr>
          <w:sz w:val="24"/>
        </w:rPr>
        <w:t>levels</w:t>
      </w:r>
      <w:r>
        <w:rPr>
          <w:spacing w:val="-2"/>
          <w:sz w:val="24"/>
        </w:rPr>
        <w:t> </w:t>
      </w:r>
      <w:r>
        <w:rPr>
          <w:sz w:val="24"/>
        </w:rPr>
        <w:t>within</w:t>
      </w:r>
      <w:r>
        <w:rPr>
          <w:spacing w:val="-1"/>
          <w:sz w:val="24"/>
        </w:rPr>
        <w:t> </w:t>
      </w:r>
      <w:r>
        <w:rPr>
          <w:sz w:val="24"/>
        </w:rPr>
        <w:t>Gottmar </w:t>
      </w:r>
      <w:r>
        <w:rPr>
          <w:spacing w:val="-4"/>
          <w:sz w:val="24"/>
        </w:rPr>
        <w:t>Ltd.</w:t>
      </w:r>
    </w:p>
    <w:p>
      <w:pPr>
        <w:pStyle w:val="BodyText"/>
        <w:spacing w:before="4"/>
      </w:pPr>
    </w:p>
    <w:p>
      <w:pPr>
        <w:pStyle w:val="BodyText"/>
        <w:ind w:left="292" w:right="377" w:firstLine="4"/>
      </w:pPr>
      <w:r>
        <w:rPr/>
        <w:t>In</w:t>
      </w:r>
      <w:r>
        <w:rPr>
          <w:spacing w:val="-3"/>
        </w:rPr>
        <w:t> </w:t>
      </w:r>
      <w:r>
        <w:rPr/>
        <w:t>pursuance</w:t>
      </w:r>
      <w:r>
        <w:rPr>
          <w:spacing w:val="-4"/>
        </w:rPr>
        <w:t> </w:t>
      </w:r>
      <w:r>
        <w:rPr/>
        <w:t>of</w:t>
      </w:r>
      <w:r>
        <w:rPr>
          <w:spacing w:val="-4"/>
        </w:rPr>
        <w:t> </w:t>
      </w:r>
      <w:r>
        <w:rPr/>
        <w:t>the</w:t>
      </w:r>
      <w:r>
        <w:rPr>
          <w:spacing w:val="-2"/>
        </w:rPr>
        <w:t> </w:t>
      </w:r>
      <w:r>
        <w:rPr/>
        <w:t>above</w:t>
      </w:r>
      <w:r>
        <w:rPr>
          <w:spacing w:val="-4"/>
        </w:rPr>
        <w:t> </w:t>
      </w:r>
      <w:r>
        <w:rPr/>
        <w:t>commitments,</w:t>
      </w:r>
      <w:r>
        <w:rPr>
          <w:spacing w:val="-3"/>
        </w:rPr>
        <w:t> </w:t>
      </w:r>
      <w:r>
        <w:rPr/>
        <w:t>management</w:t>
      </w:r>
      <w:r>
        <w:rPr>
          <w:spacing w:val="-3"/>
        </w:rPr>
        <w:t> </w:t>
      </w:r>
      <w:r>
        <w:rPr/>
        <w:t>has</w:t>
      </w:r>
      <w:r>
        <w:rPr>
          <w:spacing w:val="-4"/>
        </w:rPr>
        <w:t> </w:t>
      </w:r>
      <w:r>
        <w:rPr/>
        <w:t>set</w:t>
      </w:r>
      <w:r>
        <w:rPr>
          <w:spacing w:val="-3"/>
        </w:rPr>
        <w:t> </w:t>
      </w:r>
      <w:r>
        <w:rPr/>
        <w:t>the</w:t>
      </w:r>
      <w:r>
        <w:rPr>
          <w:spacing w:val="-4"/>
        </w:rPr>
        <w:t> </w:t>
      </w:r>
      <w:r>
        <w:rPr/>
        <w:t>following</w:t>
      </w:r>
      <w:r>
        <w:rPr>
          <w:spacing w:val="-5"/>
        </w:rPr>
        <w:t> </w:t>
      </w:r>
      <w:r>
        <w:rPr/>
        <w:t>strategic</w:t>
      </w:r>
      <w:r>
        <w:rPr>
          <w:spacing w:val="-4"/>
        </w:rPr>
        <w:t> </w:t>
      </w:r>
      <w:r>
        <w:rPr/>
        <w:t>objectives</w:t>
      </w:r>
      <w:r>
        <w:rPr>
          <w:spacing w:val="-1"/>
        </w:rPr>
        <w:t> </w:t>
      </w:r>
      <w:r>
        <w:rPr/>
        <w:t>for</w:t>
      </w:r>
      <w:r>
        <w:rPr>
          <w:spacing w:val="-2"/>
        </w:rPr>
        <w:t> </w:t>
      </w:r>
      <w:r>
        <w:rPr/>
        <w:t>energy </w:t>
      </w:r>
      <w:r>
        <w:rPr>
          <w:spacing w:val="-2"/>
        </w:rPr>
        <w:t>management:</w:t>
      </w:r>
    </w:p>
    <w:p>
      <w:pPr>
        <w:pStyle w:val="BodyText"/>
        <w:spacing w:before="7"/>
      </w:pPr>
    </w:p>
    <w:p>
      <w:pPr>
        <w:pStyle w:val="ListParagraph"/>
        <w:numPr>
          <w:ilvl w:val="0"/>
          <w:numId w:val="1"/>
        </w:numPr>
        <w:tabs>
          <w:tab w:pos="1072" w:val="left" w:leader="none"/>
        </w:tabs>
        <w:spacing w:line="293" w:lineRule="exact" w:before="0" w:after="0"/>
        <w:ind w:left="1072" w:right="0" w:hanging="360"/>
        <w:jc w:val="left"/>
        <w:rPr>
          <w:sz w:val="24"/>
        </w:rPr>
      </w:pPr>
      <w:r>
        <w:rPr>
          <w:sz w:val="24"/>
        </w:rPr>
        <w:t>Efficient</w:t>
      </w:r>
      <w:r>
        <w:rPr>
          <w:spacing w:val="-3"/>
          <w:sz w:val="24"/>
        </w:rPr>
        <w:t> </w:t>
      </w:r>
      <w:r>
        <w:rPr>
          <w:sz w:val="24"/>
        </w:rPr>
        <w:t>planning</w:t>
      </w:r>
      <w:r>
        <w:rPr>
          <w:spacing w:val="-4"/>
          <w:sz w:val="24"/>
        </w:rPr>
        <w:t> </w:t>
      </w:r>
      <w:r>
        <w:rPr>
          <w:sz w:val="24"/>
        </w:rPr>
        <w:t>and</w:t>
      </w:r>
      <w:r>
        <w:rPr>
          <w:spacing w:val="-1"/>
          <w:sz w:val="24"/>
        </w:rPr>
        <w:t> </w:t>
      </w:r>
      <w:r>
        <w:rPr>
          <w:sz w:val="24"/>
        </w:rPr>
        <w:t>use</w:t>
      </w:r>
      <w:r>
        <w:rPr>
          <w:spacing w:val="-1"/>
          <w:sz w:val="24"/>
        </w:rPr>
        <w:t> </w:t>
      </w:r>
      <w:r>
        <w:rPr>
          <w:sz w:val="24"/>
        </w:rPr>
        <w:t>of</w:t>
      </w:r>
      <w:r>
        <w:rPr>
          <w:spacing w:val="-2"/>
          <w:sz w:val="24"/>
        </w:rPr>
        <w:t> </w:t>
      </w:r>
      <w:r>
        <w:rPr>
          <w:sz w:val="24"/>
        </w:rPr>
        <w:t>available</w:t>
      </w:r>
      <w:r>
        <w:rPr>
          <w:spacing w:val="-2"/>
          <w:sz w:val="24"/>
        </w:rPr>
        <w:t> </w:t>
      </w:r>
      <w:r>
        <w:rPr>
          <w:sz w:val="24"/>
        </w:rPr>
        <w:t>material,</w:t>
      </w:r>
      <w:r>
        <w:rPr>
          <w:spacing w:val="-1"/>
          <w:sz w:val="24"/>
        </w:rPr>
        <w:t> </w:t>
      </w:r>
      <w:r>
        <w:rPr>
          <w:sz w:val="24"/>
        </w:rPr>
        <w:t>human, energy</w:t>
      </w:r>
      <w:r>
        <w:rPr>
          <w:spacing w:val="-4"/>
          <w:sz w:val="24"/>
        </w:rPr>
        <w:t> </w:t>
      </w:r>
      <w:r>
        <w:rPr>
          <w:sz w:val="24"/>
        </w:rPr>
        <w:t>and</w:t>
      </w:r>
      <w:r>
        <w:rPr>
          <w:spacing w:val="-1"/>
          <w:sz w:val="24"/>
        </w:rPr>
        <w:t> </w:t>
      </w:r>
      <w:r>
        <w:rPr>
          <w:sz w:val="24"/>
        </w:rPr>
        <w:t>financial </w:t>
      </w:r>
      <w:r>
        <w:rPr>
          <w:spacing w:val="-2"/>
          <w:sz w:val="24"/>
        </w:rPr>
        <w:t>resources;</w:t>
      </w:r>
    </w:p>
    <w:p>
      <w:pPr>
        <w:pStyle w:val="ListParagraph"/>
        <w:numPr>
          <w:ilvl w:val="0"/>
          <w:numId w:val="1"/>
        </w:numPr>
        <w:tabs>
          <w:tab w:pos="1073" w:val="left" w:leader="none"/>
        </w:tabs>
        <w:spacing w:line="293" w:lineRule="exact" w:before="0" w:after="0"/>
        <w:ind w:left="1073" w:right="0" w:hanging="360"/>
        <w:jc w:val="left"/>
        <w:rPr>
          <w:sz w:val="24"/>
        </w:rPr>
      </w:pPr>
      <w:r>
        <w:rPr>
          <w:sz w:val="24"/>
        </w:rPr>
        <w:t>Improving</w:t>
      </w:r>
      <w:r>
        <w:rPr>
          <w:spacing w:val="-2"/>
          <w:sz w:val="24"/>
        </w:rPr>
        <w:t> </w:t>
      </w:r>
      <w:r>
        <w:rPr>
          <w:sz w:val="24"/>
        </w:rPr>
        <w:t>energy</w:t>
      </w:r>
      <w:r>
        <w:rPr>
          <w:spacing w:val="-5"/>
          <w:sz w:val="24"/>
        </w:rPr>
        <w:t> </w:t>
      </w:r>
      <w:r>
        <w:rPr>
          <w:sz w:val="24"/>
        </w:rPr>
        <w:t>performance</w:t>
      </w:r>
      <w:r>
        <w:rPr>
          <w:spacing w:val="-1"/>
          <w:sz w:val="24"/>
        </w:rPr>
        <w:t> </w:t>
      </w:r>
      <w:r>
        <w:rPr>
          <w:sz w:val="24"/>
        </w:rPr>
        <w:t>by</w:t>
      </w:r>
      <w:r>
        <w:rPr>
          <w:spacing w:val="-5"/>
          <w:sz w:val="24"/>
        </w:rPr>
        <w:t> </w:t>
      </w:r>
      <w:r>
        <w:rPr>
          <w:sz w:val="24"/>
        </w:rPr>
        <w:t>optimising</w:t>
      </w:r>
      <w:r>
        <w:rPr>
          <w:spacing w:val="-3"/>
          <w:sz w:val="24"/>
        </w:rPr>
        <w:t> </w:t>
      </w:r>
      <w:r>
        <w:rPr>
          <w:sz w:val="24"/>
        </w:rPr>
        <w:t>core</w:t>
      </w:r>
      <w:r>
        <w:rPr>
          <w:spacing w:val="-1"/>
          <w:sz w:val="24"/>
        </w:rPr>
        <w:t> </w:t>
      </w:r>
      <w:r>
        <w:rPr>
          <w:sz w:val="24"/>
        </w:rPr>
        <w:t>processes</w:t>
      </w:r>
      <w:r>
        <w:rPr>
          <w:spacing w:val="-1"/>
          <w:sz w:val="24"/>
        </w:rPr>
        <w:t> </w:t>
      </w:r>
      <w:r>
        <w:rPr>
          <w:sz w:val="24"/>
        </w:rPr>
        <w:t>and reducing energy</w:t>
      </w:r>
      <w:r>
        <w:rPr>
          <w:spacing w:val="-4"/>
          <w:sz w:val="24"/>
        </w:rPr>
        <w:t> </w:t>
      </w:r>
      <w:r>
        <w:rPr>
          <w:spacing w:val="-2"/>
          <w:sz w:val="24"/>
        </w:rPr>
        <w:t>consumption;</w:t>
      </w:r>
    </w:p>
    <w:p>
      <w:pPr>
        <w:pStyle w:val="ListParagraph"/>
        <w:numPr>
          <w:ilvl w:val="0"/>
          <w:numId w:val="1"/>
        </w:numPr>
        <w:tabs>
          <w:tab w:pos="1075" w:val="left" w:leader="none"/>
        </w:tabs>
        <w:spacing w:line="237" w:lineRule="auto" w:before="2" w:after="0"/>
        <w:ind w:left="1075" w:right="1358" w:hanging="361"/>
        <w:jc w:val="left"/>
        <w:rPr>
          <w:sz w:val="24"/>
        </w:rPr>
      </w:pPr>
      <w:r>
        <w:rPr>
          <w:sz w:val="24"/>
        </w:rPr>
        <w:t>Conducting</w:t>
      </w:r>
      <w:r>
        <w:rPr>
          <w:spacing w:val="-5"/>
          <w:sz w:val="24"/>
        </w:rPr>
        <w:t> </w:t>
      </w:r>
      <w:r>
        <w:rPr>
          <w:sz w:val="24"/>
        </w:rPr>
        <w:t>systematic</w:t>
      </w:r>
      <w:r>
        <w:rPr>
          <w:spacing w:val="-3"/>
          <w:sz w:val="24"/>
        </w:rPr>
        <w:t> </w:t>
      </w:r>
      <w:r>
        <w:rPr>
          <w:sz w:val="24"/>
        </w:rPr>
        <w:t>training</w:t>
      </w:r>
      <w:r>
        <w:rPr>
          <w:spacing w:val="-5"/>
          <w:sz w:val="24"/>
        </w:rPr>
        <w:t> </w:t>
      </w:r>
      <w:r>
        <w:rPr>
          <w:sz w:val="24"/>
        </w:rPr>
        <w:t>to</w:t>
      </w:r>
      <w:r>
        <w:rPr>
          <w:spacing w:val="-2"/>
          <w:sz w:val="24"/>
        </w:rPr>
        <w:t> </w:t>
      </w:r>
      <w:r>
        <w:rPr>
          <w:sz w:val="24"/>
        </w:rPr>
        <w:t>improve</w:t>
      </w:r>
      <w:r>
        <w:rPr>
          <w:spacing w:val="-3"/>
          <w:sz w:val="24"/>
        </w:rPr>
        <w:t> </w:t>
      </w:r>
      <w:r>
        <w:rPr>
          <w:sz w:val="24"/>
        </w:rPr>
        <w:t>staff</w:t>
      </w:r>
      <w:r>
        <w:rPr>
          <w:spacing w:val="-3"/>
          <w:sz w:val="24"/>
        </w:rPr>
        <w:t> </w:t>
      </w:r>
      <w:r>
        <w:rPr>
          <w:sz w:val="24"/>
        </w:rPr>
        <w:t>skills</w:t>
      </w:r>
      <w:r>
        <w:rPr>
          <w:spacing w:val="-3"/>
          <w:sz w:val="24"/>
        </w:rPr>
        <w:t> </w:t>
      </w:r>
      <w:r>
        <w:rPr>
          <w:sz w:val="24"/>
        </w:rPr>
        <w:t>and</w:t>
      </w:r>
      <w:r>
        <w:rPr>
          <w:spacing w:val="-2"/>
          <w:sz w:val="24"/>
        </w:rPr>
        <w:t> </w:t>
      </w:r>
      <w:r>
        <w:rPr>
          <w:sz w:val="24"/>
        </w:rPr>
        <w:t>motivation</w:t>
      </w:r>
      <w:r>
        <w:rPr>
          <w:spacing w:val="-2"/>
          <w:sz w:val="24"/>
        </w:rPr>
        <w:t> </w:t>
      </w:r>
      <w:r>
        <w:rPr>
          <w:sz w:val="24"/>
        </w:rPr>
        <w:t>to</w:t>
      </w:r>
      <w:r>
        <w:rPr>
          <w:spacing w:val="-2"/>
          <w:sz w:val="24"/>
        </w:rPr>
        <w:t> </w:t>
      </w:r>
      <w:r>
        <w:rPr>
          <w:sz w:val="24"/>
        </w:rPr>
        <w:t>improve</w:t>
      </w:r>
      <w:r>
        <w:rPr>
          <w:spacing w:val="-3"/>
          <w:sz w:val="24"/>
        </w:rPr>
        <w:t> </w:t>
      </w:r>
      <w:r>
        <w:rPr>
          <w:sz w:val="24"/>
        </w:rPr>
        <w:t>energy </w:t>
      </w:r>
      <w:r>
        <w:rPr>
          <w:spacing w:val="-2"/>
          <w:sz w:val="24"/>
        </w:rPr>
        <w:t>efficiency;</w:t>
      </w:r>
    </w:p>
    <w:p>
      <w:pPr>
        <w:pStyle w:val="ListParagraph"/>
        <w:numPr>
          <w:ilvl w:val="0"/>
          <w:numId w:val="1"/>
        </w:numPr>
        <w:tabs>
          <w:tab w:pos="1075" w:val="left" w:leader="none"/>
        </w:tabs>
        <w:spacing w:line="293" w:lineRule="exact" w:before="2" w:after="0"/>
        <w:ind w:left="1075" w:right="0" w:hanging="360"/>
        <w:jc w:val="left"/>
        <w:rPr>
          <w:sz w:val="24"/>
        </w:rPr>
      </w:pPr>
      <w:r>
        <w:rPr>
          <w:sz w:val="24"/>
        </w:rPr>
        <w:t>Priority</w:t>
      </w:r>
      <w:r>
        <w:rPr>
          <w:spacing w:val="-5"/>
          <w:sz w:val="24"/>
        </w:rPr>
        <w:t> </w:t>
      </w:r>
      <w:r>
        <w:rPr>
          <w:sz w:val="24"/>
        </w:rPr>
        <w:t>purchasing</w:t>
      </w:r>
      <w:r>
        <w:rPr>
          <w:spacing w:val="-3"/>
          <w:sz w:val="24"/>
        </w:rPr>
        <w:t> </w:t>
      </w:r>
      <w:r>
        <w:rPr>
          <w:sz w:val="24"/>
        </w:rPr>
        <w:t>of</w:t>
      </w:r>
      <w:r>
        <w:rPr>
          <w:spacing w:val="-1"/>
          <w:sz w:val="24"/>
        </w:rPr>
        <w:t> </w:t>
      </w:r>
      <w:r>
        <w:rPr>
          <w:sz w:val="24"/>
        </w:rPr>
        <w:t>energy</w:t>
      </w:r>
      <w:r>
        <w:rPr>
          <w:spacing w:val="-5"/>
          <w:sz w:val="24"/>
        </w:rPr>
        <w:t> </w:t>
      </w:r>
      <w:r>
        <w:rPr>
          <w:sz w:val="24"/>
        </w:rPr>
        <w:t>efficient products</w:t>
      </w:r>
      <w:r>
        <w:rPr>
          <w:spacing w:val="-1"/>
          <w:sz w:val="24"/>
        </w:rPr>
        <w:t> </w:t>
      </w:r>
      <w:r>
        <w:rPr>
          <w:sz w:val="24"/>
        </w:rPr>
        <w:t>and</w:t>
      </w:r>
      <w:r>
        <w:rPr>
          <w:spacing w:val="1"/>
          <w:sz w:val="24"/>
        </w:rPr>
        <w:t> </w:t>
      </w:r>
      <w:r>
        <w:rPr>
          <w:spacing w:val="-2"/>
          <w:sz w:val="24"/>
        </w:rPr>
        <w:t>services;</w:t>
      </w:r>
    </w:p>
    <w:p>
      <w:pPr>
        <w:pStyle w:val="ListParagraph"/>
        <w:numPr>
          <w:ilvl w:val="0"/>
          <w:numId w:val="1"/>
        </w:numPr>
        <w:tabs>
          <w:tab w:pos="1075" w:val="left" w:leader="none"/>
        </w:tabs>
        <w:spacing w:line="293" w:lineRule="exact" w:before="0" w:after="0"/>
        <w:ind w:left="1075" w:right="0" w:hanging="360"/>
        <w:jc w:val="left"/>
        <w:rPr>
          <w:sz w:val="24"/>
        </w:rPr>
      </w:pPr>
      <w:r>
        <w:rPr>
          <w:sz w:val="24"/>
        </w:rPr>
        <w:t>Design</w:t>
      </w:r>
      <w:r>
        <w:rPr>
          <w:spacing w:val="-5"/>
          <w:sz w:val="24"/>
        </w:rPr>
        <w:t> </w:t>
      </w:r>
      <w:r>
        <w:rPr>
          <w:sz w:val="24"/>
        </w:rPr>
        <w:t>to ensure</w:t>
      </w:r>
      <w:r>
        <w:rPr>
          <w:spacing w:val="-1"/>
          <w:sz w:val="24"/>
        </w:rPr>
        <w:t> </w:t>
      </w:r>
      <w:r>
        <w:rPr>
          <w:sz w:val="24"/>
        </w:rPr>
        <w:t>energy</w:t>
      </w:r>
      <w:r>
        <w:rPr>
          <w:spacing w:val="-5"/>
          <w:sz w:val="24"/>
        </w:rPr>
        <w:t> </w:t>
      </w:r>
      <w:r>
        <w:rPr>
          <w:sz w:val="24"/>
        </w:rPr>
        <w:t>performance</w:t>
      </w:r>
      <w:r>
        <w:rPr>
          <w:spacing w:val="-3"/>
          <w:sz w:val="24"/>
        </w:rPr>
        <w:t> </w:t>
      </w:r>
      <w:r>
        <w:rPr>
          <w:spacing w:val="-2"/>
          <w:sz w:val="24"/>
        </w:rPr>
        <w:t>improvement;</w:t>
      </w:r>
    </w:p>
    <w:p>
      <w:pPr>
        <w:pStyle w:val="ListParagraph"/>
        <w:numPr>
          <w:ilvl w:val="0"/>
          <w:numId w:val="1"/>
        </w:numPr>
        <w:tabs>
          <w:tab w:pos="1076" w:val="left" w:leader="none"/>
        </w:tabs>
        <w:spacing w:line="293" w:lineRule="exact" w:before="1" w:after="0"/>
        <w:ind w:left="1076" w:right="0" w:hanging="360"/>
        <w:jc w:val="left"/>
        <w:rPr>
          <w:sz w:val="24"/>
        </w:rPr>
      </w:pPr>
      <w:r>
        <w:rPr>
          <w:sz w:val="24"/>
        </w:rPr>
        <w:t>Planning</w:t>
      </w:r>
      <w:r>
        <w:rPr>
          <w:spacing w:val="-4"/>
          <w:sz w:val="24"/>
        </w:rPr>
        <w:t> </w:t>
      </w:r>
      <w:r>
        <w:rPr>
          <w:sz w:val="24"/>
        </w:rPr>
        <w:t>and</w:t>
      </w:r>
      <w:r>
        <w:rPr>
          <w:spacing w:val="-2"/>
          <w:sz w:val="24"/>
        </w:rPr>
        <w:t> </w:t>
      </w:r>
      <w:r>
        <w:rPr>
          <w:sz w:val="24"/>
        </w:rPr>
        <w:t>implementing</w:t>
      </w:r>
      <w:r>
        <w:rPr>
          <w:spacing w:val="-3"/>
          <w:sz w:val="24"/>
        </w:rPr>
        <w:t> </w:t>
      </w:r>
      <w:r>
        <w:rPr>
          <w:sz w:val="24"/>
        </w:rPr>
        <w:t>energy</w:t>
      </w:r>
      <w:r>
        <w:rPr>
          <w:spacing w:val="-6"/>
          <w:sz w:val="24"/>
        </w:rPr>
        <w:t> </w:t>
      </w:r>
      <w:r>
        <w:rPr>
          <w:sz w:val="24"/>
        </w:rPr>
        <w:t>performance</w:t>
      </w:r>
      <w:r>
        <w:rPr>
          <w:spacing w:val="-1"/>
          <w:sz w:val="24"/>
        </w:rPr>
        <w:t> </w:t>
      </w:r>
      <w:r>
        <w:rPr>
          <w:spacing w:val="-2"/>
          <w:sz w:val="24"/>
        </w:rPr>
        <w:t>improvements;</w:t>
      </w:r>
    </w:p>
    <w:p>
      <w:pPr>
        <w:pStyle w:val="ListParagraph"/>
        <w:numPr>
          <w:ilvl w:val="0"/>
          <w:numId w:val="1"/>
        </w:numPr>
        <w:tabs>
          <w:tab w:pos="1076" w:val="left" w:leader="none"/>
        </w:tabs>
        <w:spacing w:line="292" w:lineRule="exact" w:before="0" w:after="0"/>
        <w:ind w:left="1076" w:right="0" w:hanging="360"/>
        <w:jc w:val="left"/>
        <w:rPr>
          <w:sz w:val="24"/>
        </w:rPr>
      </w:pPr>
      <w:r>
        <w:rPr>
          <w:sz w:val="24"/>
        </w:rPr>
        <w:t>Reducing</w:t>
      </w:r>
      <w:r>
        <w:rPr>
          <w:spacing w:val="-5"/>
          <w:sz w:val="24"/>
        </w:rPr>
        <w:t> </w:t>
      </w:r>
      <w:r>
        <w:rPr>
          <w:sz w:val="24"/>
        </w:rPr>
        <w:t>greenhouse</w:t>
      </w:r>
      <w:r>
        <w:rPr>
          <w:spacing w:val="-1"/>
          <w:sz w:val="24"/>
        </w:rPr>
        <w:t> </w:t>
      </w:r>
      <w:r>
        <w:rPr>
          <w:sz w:val="24"/>
        </w:rPr>
        <w:t>gas emissions</w:t>
      </w:r>
      <w:r>
        <w:rPr>
          <w:spacing w:val="-3"/>
          <w:sz w:val="24"/>
        </w:rPr>
        <w:t> </w:t>
      </w:r>
      <w:r>
        <w:rPr>
          <w:sz w:val="24"/>
        </w:rPr>
        <w:t>as</w:t>
      </w:r>
      <w:r>
        <w:rPr>
          <w:spacing w:val="-4"/>
          <w:sz w:val="24"/>
        </w:rPr>
        <w:t> </w:t>
      </w:r>
      <w:r>
        <w:rPr>
          <w:sz w:val="24"/>
        </w:rPr>
        <w:t>a</w:t>
      </w:r>
      <w:r>
        <w:rPr>
          <w:spacing w:val="-3"/>
          <w:sz w:val="24"/>
        </w:rPr>
        <w:t> </w:t>
      </w:r>
      <w:r>
        <w:rPr>
          <w:sz w:val="24"/>
        </w:rPr>
        <w:t>result</w:t>
      </w:r>
      <w:r>
        <w:rPr>
          <w:spacing w:val="-2"/>
          <w:sz w:val="24"/>
        </w:rPr>
        <w:t> </w:t>
      </w:r>
      <w:r>
        <w:rPr>
          <w:sz w:val="24"/>
        </w:rPr>
        <w:t>of</w:t>
      </w:r>
      <w:r>
        <w:rPr>
          <w:spacing w:val="-3"/>
          <w:sz w:val="24"/>
        </w:rPr>
        <w:t> </w:t>
      </w:r>
      <w:r>
        <w:rPr>
          <w:sz w:val="24"/>
        </w:rPr>
        <w:t>reduced electricity</w:t>
      </w:r>
      <w:r>
        <w:rPr>
          <w:spacing w:val="-7"/>
          <w:sz w:val="24"/>
        </w:rPr>
        <w:t> </w:t>
      </w:r>
      <w:r>
        <w:rPr>
          <w:spacing w:val="-2"/>
          <w:sz w:val="24"/>
        </w:rPr>
        <w:t>consumption;</w:t>
      </w:r>
    </w:p>
    <w:p>
      <w:pPr>
        <w:pStyle w:val="ListParagraph"/>
        <w:numPr>
          <w:ilvl w:val="0"/>
          <w:numId w:val="1"/>
        </w:numPr>
        <w:tabs>
          <w:tab w:pos="1072" w:val="left" w:leader="none"/>
        </w:tabs>
        <w:spacing w:line="292" w:lineRule="exact" w:before="0" w:after="0"/>
        <w:ind w:left="1072" w:right="0" w:hanging="360"/>
        <w:jc w:val="left"/>
        <w:rPr>
          <w:sz w:val="24"/>
        </w:rPr>
      </w:pPr>
      <w:r>
        <w:rPr>
          <w:sz w:val="24"/>
        </w:rPr>
        <w:t>Increase</w:t>
      </w:r>
      <w:r>
        <w:rPr>
          <w:spacing w:val="-4"/>
          <w:sz w:val="24"/>
        </w:rPr>
        <w:t> </w:t>
      </w:r>
      <w:r>
        <w:rPr>
          <w:sz w:val="24"/>
        </w:rPr>
        <w:t>the</w:t>
      </w:r>
      <w:r>
        <w:rPr>
          <w:spacing w:val="-2"/>
          <w:sz w:val="24"/>
        </w:rPr>
        <w:t> </w:t>
      </w:r>
      <w:r>
        <w:rPr>
          <w:sz w:val="24"/>
        </w:rPr>
        <w:t>use</w:t>
      </w:r>
      <w:r>
        <w:rPr>
          <w:spacing w:val="-1"/>
          <w:sz w:val="24"/>
        </w:rPr>
        <w:t> </w:t>
      </w:r>
      <w:r>
        <w:rPr>
          <w:sz w:val="24"/>
        </w:rPr>
        <w:t>of</w:t>
      </w:r>
      <w:r>
        <w:rPr>
          <w:spacing w:val="-2"/>
          <w:sz w:val="24"/>
        </w:rPr>
        <w:t> </w:t>
      </w:r>
      <w:r>
        <w:rPr>
          <w:sz w:val="24"/>
        </w:rPr>
        <w:t>renewable</w:t>
      </w:r>
      <w:r>
        <w:rPr>
          <w:spacing w:val="-1"/>
          <w:sz w:val="24"/>
        </w:rPr>
        <w:t> </w:t>
      </w:r>
      <w:r>
        <w:rPr>
          <w:sz w:val="24"/>
        </w:rPr>
        <w:t>energy</w:t>
      </w:r>
      <w:r>
        <w:rPr>
          <w:spacing w:val="-6"/>
          <w:sz w:val="24"/>
        </w:rPr>
        <w:t> </w:t>
      </w:r>
      <w:r>
        <w:rPr>
          <w:sz w:val="24"/>
        </w:rPr>
        <w:t>to combat</w:t>
      </w:r>
      <w:r>
        <w:rPr>
          <w:spacing w:val="-2"/>
          <w:sz w:val="24"/>
        </w:rPr>
        <w:t> </w:t>
      </w:r>
      <w:r>
        <w:rPr>
          <w:color w:val="0000FF"/>
          <w:sz w:val="24"/>
          <w:u w:val="single" w:color="0000FF"/>
        </w:rPr>
        <w:t>climate</w:t>
      </w:r>
      <w:r>
        <w:rPr>
          <w:color w:val="0000FF"/>
          <w:spacing w:val="-1"/>
          <w:sz w:val="24"/>
          <w:u w:val="single" w:color="0000FF"/>
        </w:rPr>
        <w:t> </w:t>
      </w:r>
      <w:r>
        <w:rPr>
          <w:color w:val="0000FF"/>
          <w:sz w:val="24"/>
          <w:u w:val="single" w:color="0000FF"/>
        </w:rPr>
        <w:t>change</w:t>
      </w:r>
      <w:r>
        <w:rPr>
          <w:sz w:val="24"/>
          <w:u w:val="none"/>
        </w:rPr>
        <w:t>,</w:t>
      </w:r>
      <w:r>
        <w:rPr>
          <w:spacing w:val="-1"/>
          <w:sz w:val="24"/>
          <w:u w:val="none"/>
        </w:rPr>
        <w:t> </w:t>
      </w:r>
      <w:r>
        <w:rPr>
          <w:sz w:val="24"/>
          <w:u w:val="none"/>
        </w:rPr>
        <w:t>and protect</w:t>
      </w:r>
      <w:r>
        <w:rPr>
          <w:spacing w:val="1"/>
          <w:sz w:val="24"/>
          <w:u w:val="none"/>
        </w:rPr>
        <w:t> </w:t>
      </w:r>
      <w:r>
        <w:rPr>
          <w:sz w:val="24"/>
          <w:u w:val="none"/>
        </w:rPr>
        <w:t>the</w:t>
      </w:r>
      <w:r>
        <w:rPr>
          <w:spacing w:val="-1"/>
          <w:sz w:val="24"/>
          <w:u w:val="none"/>
        </w:rPr>
        <w:t> </w:t>
      </w:r>
      <w:r>
        <w:rPr>
          <w:spacing w:val="-2"/>
          <w:sz w:val="24"/>
          <w:u w:val="none"/>
        </w:rPr>
        <w:t>environment.</w:t>
      </w:r>
    </w:p>
    <w:p>
      <w:pPr>
        <w:pStyle w:val="BodyText"/>
        <w:spacing w:before="4"/>
      </w:pPr>
    </w:p>
    <w:p>
      <w:pPr>
        <w:spacing w:line="244" w:lineRule="auto" w:before="0"/>
        <w:ind w:left="292" w:right="377" w:hanging="1"/>
        <w:jc w:val="left"/>
        <w:rPr>
          <w:b/>
          <w:sz w:val="24"/>
        </w:rPr>
      </w:pPr>
      <w:r>
        <w:rPr/>
        <w:drawing>
          <wp:anchor distT="0" distB="0" distL="0" distR="0" allowOverlap="1" layoutInCell="1" locked="0" behindDoc="0" simplePos="0" relativeHeight="15730688">
            <wp:simplePos x="0" y="0"/>
            <wp:positionH relativeFrom="page">
              <wp:posOffset>5967744</wp:posOffset>
            </wp:positionH>
            <wp:positionV relativeFrom="paragraph">
              <wp:posOffset>-75685</wp:posOffset>
            </wp:positionV>
            <wp:extent cx="562057" cy="1000460"/>
            <wp:effectExtent l="0" t="0" r="0" b="0"/>
            <wp:wrapNone/>
            <wp:docPr id="19" name="Image 19"/>
            <wp:cNvGraphicFramePr>
              <a:graphicFrameLocks/>
            </wp:cNvGraphicFramePr>
            <a:graphic>
              <a:graphicData uri="http://schemas.openxmlformats.org/drawingml/2006/picture">
                <pic:pic>
                  <pic:nvPicPr>
                    <pic:cNvPr id="19" name="Image 19"/>
                    <pic:cNvPicPr/>
                  </pic:nvPicPr>
                  <pic:blipFill>
                    <a:blip r:embed="rId9" cstate="print"/>
                    <a:stretch>
                      <a:fillRect/>
                    </a:stretch>
                  </pic:blipFill>
                  <pic:spPr>
                    <a:xfrm>
                      <a:off x="0" y="0"/>
                      <a:ext cx="562057" cy="1000460"/>
                    </a:xfrm>
                    <a:prstGeom prst="rect">
                      <a:avLst/>
                    </a:prstGeom>
                  </pic:spPr>
                </pic:pic>
              </a:graphicData>
            </a:graphic>
          </wp:anchor>
        </w:drawing>
      </w:r>
      <w:r>
        <w:rPr>
          <w:sz w:val="24"/>
        </w:rPr>
        <w:t>As</w:t>
      </w:r>
      <w:r>
        <w:rPr>
          <w:spacing w:val="-2"/>
          <w:sz w:val="24"/>
        </w:rPr>
        <w:t> </w:t>
      </w:r>
      <w:r>
        <w:rPr>
          <w:sz w:val="24"/>
        </w:rPr>
        <w:t>the</w:t>
      </w:r>
      <w:r>
        <w:rPr>
          <w:spacing w:val="-2"/>
          <w:sz w:val="24"/>
        </w:rPr>
        <w:t> </w:t>
      </w:r>
      <w:r>
        <w:rPr>
          <w:sz w:val="24"/>
        </w:rPr>
        <w:t>Manager</w:t>
      </w:r>
      <w:r>
        <w:rPr>
          <w:spacing w:val="-2"/>
          <w:sz w:val="24"/>
        </w:rPr>
        <w:t> </w:t>
      </w:r>
      <w:r>
        <w:rPr>
          <w:sz w:val="24"/>
        </w:rPr>
        <w:t>of</w:t>
      </w:r>
      <w:r>
        <w:rPr>
          <w:spacing w:val="-2"/>
          <w:sz w:val="24"/>
        </w:rPr>
        <w:t> </w:t>
      </w:r>
      <w:r>
        <w:rPr>
          <w:sz w:val="24"/>
        </w:rPr>
        <w:t>Gotmar Ltd, I</w:t>
      </w:r>
      <w:r>
        <w:rPr>
          <w:spacing w:val="-5"/>
          <w:sz w:val="24"/>
        </w:rPr>
        <w:t> </w:t>
      </w:r>
      <w:r>
        <w:rPr>
          <w:sz w:val="24"/>
        </w:rPr>
        <w:t>declare</w:t>
      </w:r>
      <w:r>
        <w:rPr>
          <w:spacing w:val="-2"/>
          <w:sz w:val="24"/>
        </w:rPr>
        <w:t> </w:t>
      </w:r>
      <w:r>
        <w:rPr>
          <w:sz w:val="24"/>
        </w:rPr>
        <w:t>my</w:t>
      </w:r>
      <w:r>
        <w:rPr>
          <w:spacing w:val="-6"/>
          <w:sz w:val="24"/>
        </w:rPr>
        <w:t> </w:t>
      </w:r>
      <w:r>
        <w:rPr>
          <w:sz w:val="24"/>
        </w:rPr>
        <w:t>personal</w:t>
      </w:r>
      <w:r>
        <w:rPr>
          <w:spacing w:val="-1"/>
          <w:sz w:val="24"/>
        </w:rPr>
        <w:t> </w:t>
      </w:r>
      <w:r>
        <w:rPr>
          <w:sz w:val="24"/>
        </w:rPr>
        <w:t>involvement</w:t>
      </w:r>
      <w:r>
        <w:rPr>
          <w:spacing w:val="-1"/>
          <w:sz w:val="24"/>
        </w:rPr>
        <w:t> </w:t>
      </w:r>
      <w:r>
        <w:rPr>
          <w:sz w:val="24"/>
        </w:rPr>
        <w:t>and</w:t>
      </w:r>
      <w:r>
        <w:rPr>
          <w:spacing w:val="-1"/>
          <w:sz w:val="24"/>
        </w:rPr>
        <w:t> </w:t>
      </w:r>
      <w:r>
        <w:rPr>
          <w:sz w:val="24"/>
        </w:rPr>
        <w:t>responsibility</w:t>
      </w:r>
      <w:r>
        <w:rPr>
          <w:spacing w:val="-9"/>
          <w:sz w:val="24"/>
        </w:rPr>
        <w:t> </w:t>
      </w:r>
      <w:r>
        <w:rPr>
          <w:b/>
          <w:sz w:val="24"/>
        </w:rPr>
        <w:t>for</w:t>
      </w:r>
      <w:r>
        <w:rPr>
          <w:b/>
          <w:spacing w:val="-2"/>
          <w:sz w:val="24"/>
        </w:rPr>
        <w:t> </w:t>
      </w:r>
      <w:r>
        <w:rPr>
          <w:b/>
          <w:sz w:val="24"/>
        </w:rPr>
        <w:t>the implementation of this policy.</w:t>
      </w:r>
    </w:p>
    <w:p>
      <w:pPr>
        <w:tabs>
          <w:tab w:pos="7364" w:val="left" w:leader="none"/>
        </w:tabs>
        <w:spacing w:before="269"/>
        <w:ind w:left="858" w:right="0" w:firstLine="0"/>
        <w:jc w:val="left"/>
        <w:rPr>
          <w:sz w:val="20"/>
        </w:rPr>
      </w:pPr>
      <w:r>
        <w:rPr>
          <w:sz w:val="22"/>
        </w:rPr>
        <w:t>Date:</w:t>
      </w:r>
      <w:r>
        <w:rPr>
          <w:spacing w:val="-5"/>
          <w:sz w:val="22"/>
        </w:rPr>
        <w:t> </w:t>
      </w:r>
      <w:r>
        <w:rPr>
          <w:sz w:val="22"/>
        </w:rPr>
        <w:t>09.09.2024</w:t>
      </w:r>
      <w:r>
        <w:rPr>
          <w:spacing w:val="-5"/>
          <w:sz w:val="22"/>
        </w:rPr>
        <w:t> г.</w:t>
      </w:r>
      <w:r>
        <w:rPr>
          <w:sz w:val="22"/>
        </w:rPr>
        <w:tab/>
        <w:t>Manager</w:t>
      </w:r>
      <w:r>
        <w:rPr>
          <w:spacing w:val="50"/>
          <w:sz w:val="22"/>
        </w:rPr>
        <w:t> </w:t>
      </w:r>
      <w:r>
        <w:rPr>
          <w:spacing w:val="-2"/>
          <w:sz w:val="20"/>
        </w:rPr>
        <w:t>.....................................</w:t>
      </w:r>
    </w:p>
    <w:p>
      <w:pPr>
        <w:spacing w:before="64"/>
        <w:ind w:left="8495" w:right="0" w:firstLine="0"/>
        <w:jc w:val="left"/>
        <w:rPr>
          <w:sz w:val="20"/>
        </w:rPr>
      </w:pPr>
      <w:r>
        <w:rPr>
          <w:sz w:val="20"/>
        </w:rPr>
        <w:t>(Mariya</w:t>
      </w:r>
      <w:r>
        <w:rPr>
          <w:spacing w:val="-11"/>
          <w:sz w:val="20"/>
        </w:rPr>
        <w:t> </w:t>
      </w:r>
      <w:r>
        <w:rPr>
          <w:spacing w:val="-2"/>
          <w:sz w:val="20"/>
        </w:rPr>
        <w:t>Tucheva)</w:t>
      </w:r>
    </w:p>
    <w:p>
      <w:pPr>
        <w:pStyle w:val="BodyText"/>
        <w:spacing w:before="203"/>
      </w:pPr>
    </w:p>
    <w:p>
      <w:pPr>
        <w:spacing w:before="0"/>
        <w:ind w:left="481" w:right="0" w:firstLine="0"/>
        <w:jc w:val="center"/>
        <w:rPr>
          <w:i/>
          <w:sz w:val="24"/>
        </w:rPr>
      </w:pPr>
      <w:r>
        <w:rPr/>
        <mc:AlternateContent>
          <mc:Choice Requires="wps">
            <w:drawing>
              <wp:anchor distT="0" distB="0" distL="0" distR="0" allowOverlap="1" layoutInCell="1" locked="0" behindDoc="0" simplePos="0" relativeHeight="15729664">
                <wp:simplePos x="0" y="0"/>
                <wp:positionH relativeFrom="page">
                  <wp:posOffset>746761</wp:posOffset>
                </wp:positionH>
                <wp:positionV relativeFrom="paragraph">
                  <wp:posOffset>109244</wp:posOffset>
                </wp:positionV>
                <wp:extent cx="2688590" cy="1270"/>
                <wp:effectExtent l="0" t="0" r="0" b="0"/>
                <wp:wrapNone/>
                <wp:docPr id="20" name="Graphic 20"/>
                <wp:cNvGraphicFramePr>
                  <a:graphicFrameLocks/>
                </wp:cNvGraphicFramePr>
                <a:graphic>
                  <a:graphicData uri="http://schemas.microsoft.com/office/word/2010/wordprocessingShape">
                    <wps:wsp>
                      <wps:cNvPr id="20" name="Graphic 20"/>
                      <wps:cNvSpPr/>
                      <wps:spPr>
                        <a:xfrm>
                          <a:off x="0" y="0"/>
                          <a:ext cx="2688590" cy="1270"/>
                        </a:xfrm>
                        <a:custGeom>
                          <a:avLst/>
                          <a:gdLst/>
                          <a:ahLst/>
                          <a:cxnLst/>
                          <a:rect l="l" t="t" r="r" b="b"/>
                          <a:pathLst>
                            <a:path w="2688590" h="0">
                              <a:moveTo>
                                <a:pt x="0" y="0"/>
                              </a:moveTo>
                              <a:lnTo>
                                <a:pt x="2688489" y="0"/>
                              </a:lnTo>
                            </a:path>
                          </a:pathLst>
                        </a:custGeom>
                        <a:ln w="9906">
                          <a:solidFill>
                            <a:srgbClr val="000000"/>
                          </a:solidFill>
                          <a:prstDash val="dash"/>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29664" from="58.800098pt,8.601953pt" to="270.492193pt,8.601953pt" stroked="true" strokeweight=".78pt" strokecolor="#000000">
                <v:stroke dashstyle="dash"/>
                <w10:wrap type="none"/>
              </v:line>
            </w:pict>
          </mc:Fallback>
        </mc:AlternateContent>
      </w:r>
      <w:r>
        <w:rPr/>
        <mc:AlternateContent>
          <mc:Choice Requires="wps">
            <w:drawing>
              <wp:anchor distT="0" distB="0" distL="0" distR="0" allowOverlap="1" layoutInCell="1" locked="0" behindDoc="0" simplePos="0" relativeHeight="15730176">
                <wp:simplePos x="0" y="0"/>
                <wp:positionH relativeFrom="page">
                  <wp:posOffset>4520209</wp:posOffset>
                </wp:positionH>
                <wp:positionV relativeFrom="paragraph">
                  <wp:posOffset>109244</wp:posOffset>
                </wp:positionV>
                <wp:extent cx="2384425" cy="1270"/>
                <wp:effectExtent l="0" t="0" r="0" b="0"/>
                <wp:wrapNone/>
                <wp:docPr id="21" name="Graphic 21"/>
                <wp:cNvGraphicFramePr>
                  <a:graphicFrameLocks/>
                </wp:cNvGraphicFramePr>
                <a:graphic>
                  <a:graphicData uri="http://schemas.microsoft.com/office/word/2010/wordprocessingShape">
                    <wps:wsp>
                      <wps:cNvPr id="21" name="Graphic 21"/>
                      <wps:cNvSpPr/>
                      <wps:spPr>
                        <a:xfrm>
                          <a:off x="0" y="0"/>
                          <a:ext cx="2384425" cy="1270"/>
                        </a:xfrm>
                        <a:custGeom>
                          <a:avLst/>
                          <a:gdLst/>
                          <a:ahLst/>
                          <a:cxnLst/>
                          <a:rect l="l" t="t" r="r" b="b"/>
                          <a:pathLst>
                            <a:path w="2384425" h="0">
                              <a:moveTo>
                                <a:pt x="0" y="0"/>
                              </a:moveTo>
                              <a:lnTo>
                                <a:pt x="2384427" y="0"/>
                              </a:lnTo>
                            </a:path>
                          </a:pathLst>
                        </a:custGeom>
                        <a:ln w="9906">
                          <a:solidFill>
                            <a:srgbClr val="000000"/>
                          </a:solidFill>
                          <a:prstDash val="dash"/>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0176" from="355.922028pt,8.601953pt" to="543.672198pt,8.601953pt" stroked="true" strokeweight=".78pt" strokecolor="#000000">
                <v:stroke dashstyle="dash"/>
                <w10:wrap type="none"/>
              </v:line>
            </w:pict>
          </mc:Fallback>
        </mc:AlternateContent>
      </w:r>
      <w:hyperlink r:id="rId10">
        <w:r>
          <w:rPr>
            <w:i/>
            <w:color w:val="0000FF"/>
            <w:spacing w:val="-2"/>
            <w:sz w:val="24"/>
            <w:u w:val="single" w:color="0000FF"/>
          </w:rPr>
          <w:t>www.eufunds.bg</w:t>
        </w:r>
      </w:hyperlink>
    </w:p>
    <w:sectPr>
      <w:footerReference w:type="default" r:id="rId5"/>
      <w:type w:val="continuous"/>
      <w:pgSz w:w="11910" w:h="16840"/>
      <w:pgMar w:header="0" w:footer="1326" w:top="100" w:bottom="1520" w:left="560" w:right="420"/>
      <w:pgNumType w:start="1"/>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CC"/>
    <w:family w:val="roman"/>
    <w:pitch w:val="variable"/>
  </w:font>
  <w:font w:name="Arial Unicode MS">
    <w:altName w:val="Arial Unicode MS"/>
    <w:charset w:val="CC"/>
    <w:family w:val="swiss"/>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527424">
              <wp:simplePos x="0" y="0"/>
              <wp:positionH relativeFrom="page">
                <wp:posOffset>576813</wp:posOffset>
              </wp:positionH>
              <wp:positionV relativeFrom="page">
                <wp:posOffset>9710868</wp:posOffset>
              </wp:positionV>
              <wp:extent cx="6501765" cy="67500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6501765" cy="675005"/>
                      </a:xfrm>
                      <a:prstGeom prst="rect">
                        <a:avLst/>
                      </a:prstGeom>
                    </wps:spPr>
                    <wps:txbx>
                      <w:txbxContent>
                        <w:p>
                          <w:pPr>
                            <w:spacing w:before="14"/>
                            <w:ind w:left="0" w:right="4" w:firstLine="0"/>
                            <w:jc w:val="center"/>
                            <w:rPr>
                              <w:i/>
                              <w:sz w:val="16"/>
                            </w:rPr>
                          </w:pPr>
                          <w:r>
                            <w:rPr>
                              <w:i/>
                              <w:sz w:val="16"/>
                            </w:rPr>
                            <w:t>Проект</w:t>
                          </w:r>
                          <w:r>
                            <w:rPr>
                              <w:i/>
                              <w:spacing w:val="-10"/>
                              <w:sz w:val="16"/>
                            </w:rPr>
                            <w:t> </w:t>
                          </w:r>
                          <w:r>
                            <w:rPr>
                              <w:i/>
                              <w:sz w:val="16"/>
                            </w:rPr>
                            <w:t>BG16RPOP002-3.002-0152-CO1</w:t>
                          </w:r>
                          <w:r>
                            <w:rPr>
                              <w:i/>
                              <w:spacing w:val="-5"/>
                              <w:sz w:val="16"/>
                            </w:rPr>
                            <w:t> </w:t>
                          </w:r>
                          <w:r>
                            <w:rPr>
                              <w:i/>
                              <w:sz w:val="16"/>
                            </w:rPr>
                            <w:t>-</w:t>
                          </w:r>
                          <w:r>
                            <w:rPr>
                              <w:i/>
                              <w:spacing w:val="-10"/>
                              <w:sz w:val="16"/>
                            </w:rPr>
                            <w:t> </w:t>
                          </w:r>
                          <w:r>
                            <w:rPr>
                              <w:i/>
                              <w:sz w:val="16"/>
                            </w:rPr>
                            <w:t>"Повишаване</w:t>
                          </w:r>
                          <w:r>
                            <w:rPr>
                              <w:i/>
                              <w:spacing w:val="-5"/>
                              <w:sz w:val="16"/>
                            </w:rPr>
                            <w:t> </w:t>
                          </w:r>
                          <w:r>
                            <w:rPr>
                              <w:i/>
                              <w:sz w:val="16"/>
                            </w:rPr>
                            <w:t>на</w:t>
                          </w:r>
                          <w:r>
                            <w:rPr>
                              <w:i/>
                              <w:spacing w:val="-7"/>
                              <w:sz w:val="16"/>
                            </w:rPr>
                            <w:t> </w:t>
                          </w:r>
                          <w:r>
                            <w:rPr>
                              <w:i/>
                              <w:sz w:val="16"/>
                            </w:rPr>
                            <w:t>енергийната</w:t>
                          </w:r>
                          <w:r>
                            <w:rPr>
                              <w:i/>
                              <w:spacing w:val="-6"/>
                              <w:sz w:val="16"/>
                            </w:rPr>
                            <w:t> </w:t>
                          </w:r>
                          <w:r>
                            <w:rPr>
                              <w:i/>
                              <w:sz w:val="16"/>
                            </w:rPr>
                            <w:t>ефективност</w:t>
                          </w:r>
                          <w:r>
                            <w:rPr>
                              <w:i/>
                              <w:spacing w:val="-7"/>
                              <w:sz w:val="16"/>
                            </w:rPr>
                            <w:t> </w:t>
                          </w:r>
                          <w:r>
                            <w:rPr>
                              <w:i/>
                              <w:sz w:val="16"/>
                            </w:rPr>
                            <w:t>на</w:t>
                          </w:r>
                          <w:r>
                            <w:rPr>
                              <w:i/>
                              <w:spacing w:val="-5"/>
                              <w:sz w:val="16"/>
                            </w:rPr>
                            <w:t> </w:t>
                          </w:r>
                          <w:r>
                            <w:rPr>
                              <w:i/>
                              <w:sz w:val="16"/>
                            </w:rPr>
                            <w:t>„Готмар"</w:t>
                          </w:r>
                          <w:r>
                            <w:rPr>
                              <w:i/>
                              <w:spacing w:val="-7"/>
                              <w:sz w:val="16"/>
                            </w:rPr>
                            <w:t> </w:t>
                          </w:r>
                          <w:r>
                            <w:rPr>
                              <w:i/>
                              <w:sz w:val="16"/>
                            </w:rPr>
                            <w:t>ЕООД",</w:t>
                          </w:r>
                          <w:r>
                            <w:rPr>
                              <w:i/>
                              <w:spacing w:val="-8"/>
                              <w:sz w:val="16"/>
                            </w:rPr>
                            <w:t> </w:t>
                          </w:r>
                          <w:r>
                            <w:rPr>
                              <w:i/>
                              <w:sz w:val="16"/>
                            </w:rPr>
                            <w:t>финансиран</w:t>
                          </w:r>
                          <w:r>
                            <w:rPr>
                              <w:i/>
                              <w:spacing w:val="-9"/>
                              <w:sz w:val="16"/>
                            </w:rPr>
                            <w:t> </w:t>
                          </w:r>
                          <w:r>
                            <w:rPr>
                              <w:i/>
                              <w:sz w:val="16"/>
                            </w:rPr>
                            <w:t>от</w:t>
                          </w:r>
                          <w:r>
                            <w:rPr>
                              <w:i/>
                              <w:spacing w:val="-8"/>
                              <w:sz w:val="16"/>
                            </w:rPr>
                            <w:t> </w:t>
                          </w:r>
                          <w:r>
                            <w:rPr>
                              <w:i/>
                              <w:sz w:val="16"/>
                            </w:rPr>
                            <w:t>Оперативна</w:t>
                          </w:r>
                          <w:r>
                            <w:rPr>
                              <w:i/>
                              <w:spacing w:val="-7"/>
                              <w:sz w:val="16"/>
                            </w:rPr>
                            <w:t> </w:t>
                          </w:r>
                          <w:r>
                            <w:rPr>
                              <w:i/>
                              <w:spacing w:val="-2"/>
                              <w:sz w:val="16"/>
                            </w:rPr>
                            <w:t>програма</w:t>
                          </w:r>
                        </w:p>
                        <w:p>
                          <w:pPr>
                            <w:spacing w:line="276" w:lineRule="auto" w:before="18"/>
                            <w:ind w:left="19" w:right="18" w:hanging="3"/>
                            <w:jc w:val="center"/>
                            <w:rPr>
                              <w:i/>
                              <w:sz w:val="16"/>
                            </w:rPr>
                          </w:pPr>
                          <w:r>
                            <w:rPr>
                              <w:i/>
                              <w:sz w:val="16"/>
                            </w:rPr>
                            <w:t>„Иновации и конкурентоспособност“, съфинансирана от Европейския съюз чрез Европейския фонд за регионално развитие. Този документ е</w:t>
                          </w:r>
                          <w:r>
                            <w:rPr>
                              <w:i/>
                              <w:spacing w:val="40"/>
                              <w:sz w:val="16"/>
                            </w:rPr>
                            <w:t> </w:t>
                          </w:r>
                          <w:r>
                            <w:rPr>
                              <w:i/>
                              <w:sz w:val="16"/>
                            </w:rPr>
                            <w:t>създаден</w:t>
                          </w:r>
                          <w:r>
                            <w:rPr>
                              <w:i/>
                              <w:spacing w:val="-5"/>
                              <w:sz w:val="16"/>
                            </w:rPr>
                            <w:t> </w:t>
                          </w:r>
                          <w:r>
                            <w:rPr>
                              <w:i/>
                              <w:sz w:val="16"/>
                            </w:rPr>
                            <w:t>с</w:t>
                          </w:r>
                          <w:r>
                            <w:rPr>
                              <w:i/>
                              <w:spacing w:val="-4"/>
                              <w:sz w:val="16"/>
                            </w:rPr>
                            <w:t> </w:t>
                          </w:r>
                          <w:r>
                            <w:rPr>
                              <w:i/>
                              <w:sz w:val="16"/>
                            </w:rPr>
                            <w:t>финансовата</w:t>
                          </w:r>
                          <w:r>
                            <w:rPr>
                              <w:i/>
                              <w:spacing w:val="-3"/>
                              <w:sz w:val="16"/>
                            </w:rPr>
                            <w:t> </w:t>
                          </w:r>
                          <w:r>
                            <w:rPr>
                              <w:i/>
                              <w:sz w:val="16"/>
                            </w:rPr>
                            <w:t>подкрепа</w:t>
                          </w:r>
                          <w:r>
                            <w:rPr>
                              <w:i/>
                              <w:spacing w:val="-3"/>
                              <w:sz w:val="16"/>
                            </w:rPr>
                            <w:t> </w:t>
                          </w:r>
                          <w:r>
                            <w:rPr>
                              <w:i/>
                              <w:sz w:val="16"/>
                            </w:rPr>
                            <w:t>на</w:t>
                          </w:r>
                          <w:r>
                            <w:rPr>
                              <w:i/>
                              <w:spacing w:val="-1"/>
                              <w:sz w:val="16"/>
                            </w:rPr>
                            <w:t> </w:t>
                          </w:r>
                          <w:r>
                            <w:rPr>
                              <w:i/>
                              <w:sz w:val="16"/>
                            </w:rPr>
                            <w:t>ОП</w:t>
                          </w:r>
                          <w:r>
                            <w:rPr>
                              <w:i/>
                              <w:spacing w:val="-3"/>
                              <w:sz w:val="16"/>
                            </w:rPr>
                            <w:t> </w:t>
                          </w:r>
                          <w:r>
                            <w:rPr>
                              <w:i/>
                              <w:sz w:val="16"/>
                            </w:rPr>
                            <w:t>„Иновации</w:t>
                          </w:r>
                          <w:r>
                            <w:rPr>
                              <w:i/>
                              <w:spacing w:val="-3"/>
                              <w:sz w:val="16"/>
                            </w:rPr>
                            <w:t> </w:t>
                          </w:r>
                          <w:r>
                            <w:rPr>
                              <w:i/>
                              <w:sz w:val="16"/>
                            </w:rPr>
                            <w:t>и</w:t>
                          </w:r>
                          <w:r>
                            <w:rPr>
                              <w:i/>
                              <w:spacing w:val="-1"/>
                              <w:sz w:val="16"/>
                            </w:rPr>
                            <w:t> </w:t>
                          </w:r>
                          <w:r>
                            <w:rPr>
                              <w:i/>
                              <w:sz w:val="16"/>
                            </w:rPr>
                            <w:t>конкурентоспособност“</w:t>
                          </w:r>
                          <w:r>
                            <w:rPr>
                              <w:i/>
                              <w:spacing w:val="-2"/>
                              <w:sz w:val="16"/>
                            </w:rPr>
                            <w:t> </w:t>
                          </w:r>
                          <w:r>
                            <w:rPr>
                              <w:i/>
                              <w:sz w:val="16"/>
                            </w:rPr>
                            <w:t>2014-2020,</w:t>
                          </w:r>
                          <w:r>
                            <w:rPr>
                              <w:i/>
                              <w:spacing w:val="-4"/>
                              <w:sz w:val="16"/>
                            </w:rPr>
                            <w:t> </w:t>
                          </w:r>
                          <w:r>
                            <w:rPr>
                              <w:i/>
                              <w:sz w:val="16"/>
                            </w:rPr>
                            <w:t>съфинансирана</w:t>
                          </w:r>
                          <w:r>
                            <w:rPr>
                              <w:i/>
                              <w:spacing w:val="-3"/>
                              <w:sz w:val="16"/>
                            </w:rPr>
                            <w:t> </w:t>
                          </w:r>
                          <w:r>
                            <w:rPr>
                              <w:i/>
                              <w:sz w:val="16"/>
                            </w:rPr>
                            <w:t>от</w:t>
                          </w:r>
                          <w:r>
                            <w:rPr>
                              <w:i/>
                              <w:spacing w:val="-3"/>
                              <w:sz w:val="16"/>
                            </w:rPr>
                            <w:t> </w:t>
                          </w:r>
                          <w:r>
                            <w:rPr>
                              <w:i/>
                              <w:sz w:val="16"/>
                            </w:rPr>
                            <w:t>ЕС</w:t>
                          </w:r>
                          <w:r>
                            <w:rPr>
                              <w:i/>
                              <w:spacing w:val="-1"/>
                              <w:sz w:val="16"/>
                            </w:rPr>
                            <w:t> </w:t>
                          </w:r>
                          <w:r>
                            <w:rPr>
                              <w:i/>
                              <w:sz w:val="16"/>
                            </w:rPr>
                            <w:t>чрез</w:t>
                          </w:r>
                          <w:r>
                            <w:rPr>
                              <w:i/>
                              <w:spacing w:val="-4"/>
                              <w:sz w:val="16"/>
                            </w:rPr>
                            <w:t> </w:t>
                          </w:r>
                          <w:r>
                            <w:rPr>
                              <w:i/>
                              <w:sz w:val="16"/>
                            </w:rPr>
                            <w:t>ЕФРР.</w:t>
                          </w:r>
                          <w:r>
                            <w:rPr>
                              <w:i/>
                              <w:spacing w:val="-1"/>
                              <w:sz w:val="16"/>
                            </w:rPr>
                            <w:t> </w:t>
                          </w:r>
                          <w:r>
                            <w:rPr>
                              <w:i/>
                              <w:sz w:val="16"/>
                            </w:rPr>
                            <w:t>Цялата</w:t>
                          </w:r>
                          <w:r>
                            <w:rPr>
                              <w:i/>
                              <w:spacing w:val="-3"/>
                              <w:sz w:val="16"/>
                            </w:rPr>
                            <w:t> </w:t>
                          </w:r>
                          <w:r>
                            <w:rPr>
                              <w:i/>
                              <w:sz w:val="16"/>
                            </w:rPr>
                            <w:t>отговорност</w:t>
                          </w:r>
                          <w:r>
                            <w:rPr>
                              <w:i/>
                              <w:spacing w:val="40"/>
                              <w:sz w:val="16"/>
                            </w:rPr>
                            <w:t> </w:t>
                          </w:r>
                          <w:r>
                            <w:rPr>
                              <w:i/>
                              <w:sz w:val="16"/>
                            </w:rPr>
                            <w:t>за съдържанието на документа се носи от „Готмар" ЕООД и при никакви обстоятелства не може да се приема, че този документ отразява</w:t>
                          </w:r>
                          <w:r>
                            <w:rPr>
                              <w:i/>
                              <w:spacing w:val="40"/>
                              <w:sz w:val="16"/>
                            </w:rPr>
                            <w:t> </w:t>
                          </w:r>
                          <w:r>
                            <w:rPr>
                              <w:i/>
                              <w:sz w:val="16"/>
                            </w:rPr>
                            <w:t>официалното становище на ЕС и УО</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45.418362pt;margin-top:764.635315pt;width:511.95pt;height:53.15pt;mso-position-horizontal-relative:page;mso-position-vertical-relative:page;z-index:-15789056" type="#_x0000_t202" id="docshape1" filled="false" stroked="false">
              <v:textbox inset="0,0,0,0">
                <w:txbxContent>
                  <w:p>
                    <w:pPr>
                      <w:spacing w:before="14"/>
                      <w:ind w:left="0" w:right="4" w:firstLine="0"/>
                      <w:jc w:val="center"/>
                      <w:rPr>
                        <w:i/>
                        <w:sz w:val="16"/>
                      </w:rPr>
                    </w:pPr>
                    <w:r>
                      <w:rPr>
                        <w:i/>
                        <w:sz w:val="16"/>
                      </w:rPr>
                      <w:t>Проект</w:t>
                    </w:r>
                    <w:r>
                      <w:rPr>
                        <w:i/>
                        <w:spacing w:val="-10"/>
                        <w:sz w:val="16"/>
                      </w:rPr>
                      <w:t> </w:t>
                    </w:r>
                    <w:r>
                      <w:rPr>
                        <w:i/>
                        <w:sz w:val="16"/>
                      </w:rPr>
                      <w:t>BG16RPOP002-3.002-0152-CO1</w:t>
                    </w:r>
                    <w:r>
                      <w:rPr>
                        <w:i/>
                        <w:spacing w:val="-5"/>
                        <w:sz w:val="16"/>
                      </w:rPr>
                      <w:t> </w:t>
                    </w:r>
                    <w:r>
                      <w:rPr>
                        <w:i/>
                        <w:sz w:val="16"/>
                      </w:rPr>
                      <w:t>-</w:t>
                    </w:r>
                    <w:r>
                      <w:rPr>
                        <w:i/>
                        <w:spacing w:val="-10"/>
                        <w:sz w:val="16"/>
                      </w:rPr>
                      <w:t> </w:t>
                    </w:r>
                    <w:r>
                      <w:rPr>
                        <w:i/>
                        <w:sz w:val="16"/>
                      </w:rPr>
                      <w:t>"Повишаване</w:t>
                    </w:r>
                    <w:r>
                      <w:rPr>
                        <w:i/>
                        <w:spacing w:val="-5"/>
                        <w:sz w:val="16"/>
                      </w:rPr>
                      <w:t> </w:t>
                    </w:r>
                    <w:r>
                      <w:rPr>
                        <w:i/>
                        <w:sz w:val="16"/>
                      </w:rPr>
                      <w:t>на</w:t>
                    </w:r>
                    <w:r>
                      <w:rPr>
                        <w:i/>
                        <w:spacing w:val="-7"/>
                        <w:sz w:val="16"/>
                      </w:rPr>
                      <w:t> </w:t>
                    </w:r>
                    <w:r>
                      <w:rPr>
                        <w:i/>
                        <w:sz w:val="16"/>
                      </w:rPr>
                      <w:t>енергийната</w:t>
                    </w:r>
                    <w:r>
                      <w:rPr>
                        <w:i/>
                        <w:spacing w:val="-6"/>
                        <w:sz w:val="16"/>
                      </w:rPr>
                      <w:t> </w:t>
                    </w:r>
                    <w:r>
                      <w:rPr>
                        <w:i/>
                        <w:sz w:val="16"/>
                      </w:rPr>
                      <w:t>ефективност</w:t>
                    </w:r>
                    <w:r>
                      <w:rPr>
                        <w:i/>
                        <w:spacing w:val="-7"/>
                        <w:sz w:val="16"/>
                      </w:rPr>
                      <w:t> </w:t>
                    </w:r>
                    <w:r>
                      <w:rPr>
                        <w:i/>
                        <w:sz w:val="16"/>
                      </w:rPr>
                      <w:t>на</w:t>
                    </w:r>
                    <w:r>
                      <w:rPr>
                        <w:i/>
                        <w:spacing w:val="-5"/>
                        <w:sz w:val="16"/>
                      </w:rPr>
                      <w:t> </w:t>
                    </w:r>
                    <w:r>
                      <w:rPr>
                        <w:i/>
                        <w:sz w:val="16"/>
                      </w:rPr>
                      <w:t>„Готмар"</w:t>
                    </w:r>
                    <w:r>
                      <w:rPr>
                        <w:i/>
                        <w:spacing w:val="-7"/>
                        <w:sz w:val="16"/>
                      </w:rPr>
                      <w:t> </w:t>
                    </w:r>
                    <w:r>
                      <w:rPr>
                        <w:i/>
                        <w:sz w:val="16"/>
                      </w:rPr>
                      <w:t>ЕООД",</w:t>
                    </w:r>
                    <w:r>
                      <w:rPr>
                        <w:i/>
                        <w:spacing w:val="-8"/>
                        <w:sz w:val="16"/>
                      </w:rPr>
                      <w:t> </w:t>
                    </w:r>
                    <w:r>
                      <w:rPr>
                        <w:i/>
                        <w:sz w:val="16"/>
                      </w:rPr>
                      <w:t>финансиран</w:t>
                    </w:r>
                    <w:r>
                      <w:rPr>
                        <w:i/>
                        <w:spacing w:val="-9"/>
                        <w:sz w:val="16"/>
                      </w:rPr>
                      <w:t> </w:t>
                    </w:r>
                    <w:r>
                      <w:rPr>
                        <w:i/>
                        <w:sz w:val="16"/>
                      </w:rPr>
                      <w:t>от</w:t>
                    </w:r>
                    <w:r>
                      <w:rPr>
                        <w:i/>
                        <w:spacing w:val="-8"/>
                        <w:sz w:val="16"/>
                      </w:rPr>
                      <w:t> </w:t>
                    </w:r>
                    <w:r>
                      <w:rPr>
                        <w:i/>
                        <w:sz w:val="16"/>
                      </w:rPr>
                      <w:t>Оперативна</w:t>
                    </w:r>
                    <w:r>
                      <w:rPr>
                        <w:i/>
                        <w:spacing w:val="-7"/>
                        <w:sz w:val="16"/>
                      </w:rPr>
                      <w:t> </w:t>
                    </w:r>
                    <w:r>
                      <w:rPr>
                        <w:i/>
                        <w:spacing w:val="-2"/>
                        <w:sz w:val="16"/>
                      </w:rPr>
                      <w:t>програма</w:t>
                    </w:r>
                  </w:p>
                  <w:p>
                    <w:pPr>
                      <w:spacing w:line="276" w:lineRule="auto" w:before="18"/>
                      <w:ind w:left="19" w:right="18" w:hanging="3"/>
                      <w:jc w:val="center"/>
                      <w:rPr>
                        <w:i/>
                        <w:sz w:val="16"/>
                      </w:rPr>
                    </w:pPr>
                    <w:r>
                      <w:rPr>
                        <w:i/>
                        <w:sz w:val="16"/>
                      </w:rPr>
                      <w:t>„Иновации и конкурентоспособност“, съфинансирана от Европейския съюз чрез Европейския фонд за регионално развитие. Този документ е</w:t>
                    </w:r>
                    <w:r>
                      <w:rPr>
                        <w:i/>
                        <w:spacing w:val="40"/>
                        <w:sz w:val="16"/>
                      </w:rPr>
                      <w:t> </w:t>
                    </w:r>
                    <w:r>
                      <w:rPr>
                        <w:i/>
                        <w:sz w:val="16"/>
                      </w:rPr>
                      <w:t>създаден</w:t>
                    </w:r>
                    <w:r>
                      <w:rPr>
                        <w:i/>
                        <w:spacing w:val="-5"/>
                        <w:sz w:val="16"/>
                      </w:rPr>
                      <w:t> </w:t>
                    </w:r>
                    <w:r>
                      <w:rPr>
                        <w:i/>
                        <w:sz w:val="16"/>
                      </w:rPr>
                      <w:t>с</w:t>
                    </w:r>
                    <w:r>
                      <w:rPr>
                        <w:i/>
                        <w:spacing w:val="-4"/>
                        <w:sz w:val="16"/>
                      </w:rPr>
                      <w:t> </w:t>
                    </w:r>
                    <w:r>
                      <w:rPr>
                        <w:i/>
                        <w:sz w:val="16"/>
                      </w:rPr>
                      <w:t>финансовата</w:t>
                    </w:r>
                    <w:r>
                      <w:rPr>
                        <w:i/>
                        <w:spacing w:val="-3"/>
                        <w:sz w:val="16"/>
                      </w:rPr>
                      <w:t> </w:t>
                    </w:r>
                    <w:r>
                      <w:rPr>
                        <w:i/>
                        <w:sz w:val="16"/>
                      </w:rPr>
                      <w:t>подкрепа</w:t>
                    </w:r>
                    <w:r>
                      <w:rPr>
                        <w:i/>
                        <w:spacing w:val="-3"/>
                        <w:sz w:val="16"/>
                      </w:rPr>
                      <w:t> </w:t>
                    </w:r>
                    <w:r>
                      <w:rPr>
                        <w:i/>
                        <w:sz w:val="16"/>
                      </w:rPr>
                      <w:t>на</w:t>
                    </w:r>
                    <w:r>
                      <w:rPr>
                        <w:i/>
                        <w:spacing w:val="-1"/>
                        <w:sz w:val="16"/>
                      </w:rPr>
                      <w:t> </w:t>
                    </w:r>
                    <w:r>
                      <w:rPr>
                        <w:i/>
                        <w:sz w:val="16"/>
                      </w:rPr>
                      <w:t>ОП</w:t>
                    </w:r>
                    <w:r>
                      <w:rPr>
                        <w:i/>
                        <w:spacing w:val="-3"/>
                        <w:sz w:val="16"/>
                      </w:rPr>
                      <w:t> </w:t>
                    </w:r>
                    <w:r>
                      <w:rPr>
                        <w:i/>
                        <w:sz w:val="16"/>
                      </w:rPr>
                      <w:t>„Иновации</w:t>
                    </w:r>
                    <w:r>
                      <w:rPr>
                        <w:i/>
                        <w:spacing w:val="-3"/>
                        <w:sz w:val="16"/>
                      </w:rPr>
                      <w:t> </w:t>
                    </w:r>
                    <w:r>
                      <w:rPr>
                        <w:i/>
                        <w:sz w:val="16"/>
                      </w:rPr>
                      <w:t>и</w:t>
                    </w:r>
                    <w:r>
                      <w:rPr>
                        <w:i/>
                        <w:spacing w:val="-1"/>
                        <w:sz w:val="16"/>
                      </w:rPr>
                      <w:t> </w:t>
                    </w:r>
                    <w:r>
                      <w:rPr>
                        <w:i/>
                        <w:sz w:val="16"/>
                      </w:rPr>
                      <w:t>конкурентоспособност“</w:t>
                    </w:r>
                    <w:r>
                      <w:rPr>
                        <w:i/>
                        <w:spacing w:val="-2"/>
                        <w:sz w:val="16"/>
                      </w:rPr>
                      <w:t> </w:t>
                    </w:r>
                    <w:r>
                      <w:rPr>
                        <w:i/>
                        <w:sz w:val="16"/>
                      </w:rPr>
                      <w:t>2014-2020,</w:t>
                    </w:r>
                    <w:r>
                      <w:rPr>
                        <w:i/>
                        <w:spacing w:val="-4"/>
                        <w:sz w:val="16"/>
                      </w:rPr>
                      <w:t> </w:t>
                    </w:r>
                    <w:r>
                      <w:rPr>
                        <w:i/>
                        <w:sz w:val="16"/>
                      </w:rPr>
                      <w:t>съфинансирана</w:t>
                    </w:r>
                    <w:r>
                      <w:rPr>
                        <w:i/>
                        <w:spacing w:val="-3"/>
                        <w:sz w:val="16"/>
                      </w:rPr>
                      <w:t> </w:t>
                    </w:r>
                    <w:r>
                      <w:rPr>
                        <w:i/>
                        <w:sz w:val="16"/>
                      </w:rPr>
                      <w:t>от</w:t>
                    </w:r>
                    <w:r>
                      <w:rPr>
                        <w:i/>
                        <w:spacing w:val="-3"/>
                        <w:sz w:val="16"/>
                      </w:rPr>
                      <w:t> </w:t>
                    </w:r>
                    <w:r>
                      <w:rPr>
                        <w:i/>
                        <w:sz w:val="16"/>
                      </w:rPr>
                      <w:t>ЕС</w:t>
                    </w:r>
                    <w:r>
                      <w:rPr>
                        <w:i/>
                        <w:spacing w:val="-1"/>
                        <w:sz w:val="16"/>
                      </w:rPr>
                      <w:t> </w:t>
                    </w:r>
                    <w:r>
                      <w:rPr>
                        <w:i/>
                        <w:sz w:val="16"/>
                      </w:rPr>
                      <w:t>чрез</w:t>
                    </w:r>
                    <w:r>
                      <w:rPr>
                        <w:i/>
                        <w:spacing w:val="-4"/>
                        <w:sz w:val="16"/>
                      </w:rPr>
                      <w:t> </w:t>
                    </w:r>
                    <w:r>
                      <w:rPr>
                        <w:i/>
                        <w:sz w:val="16"/>
                      </w:rPr>
                      <w:t>ЕФРР.</w:t>
                    </w:r>
                    <w:r>
                      <w:rPr>
                        <w:i/>
                        <w:spacing w:val="-1"/>
                        <w:sz w:val="16"/>
                      </w:rPr>
                      <w:t> </w:t>
                    </w:r>
                    <w:r>
                      <w:rPr>
                        <w:i/>
                        <w:sz w:val="16"/>
                      </w:rPr>
                      <w:t>Цялата</w:t>
                    </w:r>
                    <w:r>
                      <w:rPr>
                        <w:i/>
                        <w:spacing w:val="-3"/>
                        <w:sz w:val="16"/>
                      </w:rPr>
                      <w:t> </w:t>
                    </w:r>
                    <w:r>
                      <w:rPr>
                        <w:i/>
                        <w:sz w:val="16"/>
                      </w:rPr>
                      <w:t>отговорност</w:t>
                    </w:r>
                    <w:r>
                      <w:rPr>
                        <w:i/>
                        <w:spacing w:val="40"/>
                        <w:sz w:val="16"/>
                      </w:rPr>
                      <w:t> </w:t>
                    </w:r>
                    <w:r>
                      <w:rPr>
                        <w:i/>
                        <w:sz w:val="16"/>
                      </w:rPr>
                      <w:t>за съдържанието на документа се носи от „Готмар" ЕООД и при никакви обстоятелства не може да се приема, че този документ отразява</w:t>
                    </w:r>
                    <w:r>
                      <w:rPr>
                        <w:i/>
                        <w:spacing w:val="40"/>
                        <w:sz w:val="16"/>
                      </w:rPr>
                      <w:t> </w:t>
                    </w:r>
                    <w:r>
                      <w:rPr>
                        <w:i/>
                        <w:sz w:val="16"/>
                      </w:rPr>
                      <w:t>официалното становище на ЕС и УО</w:t>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1072" w:hanging="360"/>
      </w:pPr>
      <w:rPr>
        <w:rFonts w:hint="default" w:ascii="Symbol" w:hAnsi="Symbol" w:eastAsia="Symbol" w:cs="Symbol"/>
        <w:b w:val="0"/>
        <w:bCs w:val="0"/>
        <w:i w:val="0"/>
        <w:iCs w:val="0"/>
        <w:spacing w:val="0"/>
        <w:w w:val="100"/>
        <w:sz w:val="24"/>
        <w:szCs w:val="24"/>
        <w:lang w:val="bg-BG" w:eastAsia="en-US" w:bidi="ar-SA"/>
      </w:rPr>
    </w:lvl>
    <w:lvl w:ilvl="1">
      <w:start w:val="0"/>
      <w:numFmt w:val="bullet"/>
      <w:lvlText w:val="•"/>
      <w:lvlJc w:val="left"/>
      <w:pPr>
        <w:ind w:left="2064" w:hanging="360"/>
      </w:pPr>
      <w:rPr>
        <w:rFonts w:hint="default"/>
        <w:lang w:val="bg-BG" w:eastAsia="en-US" w:bidi="ar-SA"/>
      </w:rPr>
    </w:lvl>
    <w:lvl w:ilvl="2">
      <w:start w:val="0"/>
      <w:numFmt w:val="bullet"/>
      <w:lvlText w:val="•"/>
      <w:lvlJc w:val="left"/>
      <w:pPr>
        <w:ind w:left="3049" w:hanging="360"/>
      </w:pPr>
      <w:rPr>
        <w:rFonts w:hint="default"/>
        <w:lang w:val="bg-BG" w:eastAsia="en-US" w:bidi="ar-SA"/>
      </w:rPr>
    </w:lvl>
    <w:lvl w:ilvl="3">
      <w:start w:val="0"/>
      <w:numFmt w:val="bullet"/>
      <w:lvlText w:val="•"/>
      <w:lvlJc w:val="left"/>
      <w:pPr>
        <w:ind w:left="4033" w:hanging="360"/>
      </w:pPr>
      <w:rPr>
        <w:rFonts w:hint="default"/>
        <w:lang w:val="bg-BG" w:eastAsia="en-US" w:bidi="ar-SA"/>
      </w:rPr>
    </w:lvl>
    <w:lvl w:ilvl="4">
      <w:start w:val="0"/>
      <w:numFmt w:val="bullet"/>
      <w:lvlText w:val="•"/>
      <w:lvlJc w:val="left"/>
      <w:pPr>
        <w:ind w:left="5018" w:hanging="360"/>
      </w:pPr>
      <w:rPr>
        <w:rFonts w:hint="default"/>
        <w:lang w:val="bg-BG" w:eastAsia="en-US" w:bidi="ar-SA"/>
      </w:rPr>
    </w:lvl>
    <w:lvl w:ilvl="5">
      <w:start w:val="0"/>
      <w:numFmt w:val="bullet"/>
      <w:lvlText w:val="•"/>
      <w:lvlJc w:val="left"/>
      <w:pPr>
        <w:ind w:left="6003" w:hanging="360"/>
      </w:pPr>
      <w:rPr>
        <w:rFonts w:hint="default"/>
        <w:lang w:val="bg-BG" w:eastAsia="en-US" w:bidi="ar-SA"/>
      </w:rPr>
    </w:lvl>
    <w:lvl w:ilvl="6">
      <w:start w:val="0"/>
      <w:numFmt w:val="bullet"/>
      <w:lvlText w:val="•"/>
      <w:lvlJc w:val="left"/>
      <w:pPr>
        <w:ind w:left="6987" w:hanging="360"/>
      </w:pPr>
      <w:rPr>
        <w:rFonts w:hint="default"/>
        <w:lang w:val="bg-BG" w:eastAsia="en-US" w:bidi="ar-SA"/>
      </w:rPr>
    </w:lvl>
    <w:lvl w:ilvl="7">
      <w:start w:val="0"/>
      <w:numFmt w:val="bullet"/>
      <w:lvlText w:val="•"/>
      <w:lvlJc w:val="left"/>
      <w:pPr>
        <w:ind w:left="7972" w:hanging="360"/>
      </w:pPr>
      <w:rPr>
        <w:rFonts w:hint="default"/>
        <w:lang w:val="bg-BG" w:eastAsia="en-US" w:bidi="ar-SA"/>
      </w:rPr>
    </w:lvl>
    <w:lvl w:ilvl="8">
      <w:start w:val="0"/>
      <w:numFmt w:val="bullet"/>
      <w:lvlText w:val="•"/>
      <w:lvlJc w:val="left"/>
      <w:pPr>
        <w:ind w:left="8957" w:hanging="360"/>
      </w:pPr>
      <w:rPr>
        <w:rFonts w:hint="default"/>
        <w:lang w:val="bg-BG"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bg-BG"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bg-BG" w:eastAsia="en-US" w:bidi="ar-SA"/>
    </w:rPr>
  </w:style>
  <w:style w:styleId="ListParagraph" w:type="paragraph">
    <w:name w:val="List Paragraph"/>
    <w:basedOn w:val="Normal"/>
    <w:uiPriority w:val="1"/>
    <w:qFormat/>
    <w:pPr>
      <w:spacing w:line="293" w:lineRule="exact"/>
      <w:ind w:left="1075" w:hanging="360"/>
    </w:pPr>
    <w:rPr>
      <w:rFonts w:ascii="Times New Roman" w:hAnsi="Times New Roman" w:eastAsia="Times New Roman" w:cs="Times New Roman"/>
      <w:lang w:val="bg-BG" w:eastAsia="en-US" w:bidi="ar-SA"/>
    </w:rPr>
  </w:style>
  <w:style w:styleId="TableParagraph" w:type="paragraph">
    <w:name w:val="Table Paragraph"/>
    <w:basedOn w:val="Normal"/>
    <w:uiPriority w:val="1"/>
    <w:qFormat/>
    <w:pPr>
      <w:spacing w:before="57"/>
      <w:ind w:left="9"/>
      <w:jc w:val="center"/>
    </w:pPr>
    <w:rPr>
      <w:rFonts w:ascii="Times New Roman" w:hAnsi="Times New Roman" w:eastAsia="Times New Roman" w:cs="Times New Roman"/>
      <w:lang w:val="bg-BG"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jpeg"/><Relationship Id="rId7" Type="http://schemas.openxmlformats.org/officeDocument/2006/relationships/image" Target="media/image2.jpeg"/><Relationship Id="rId8" Type="http://schemas.openxmlformats.org/officeDocument/2006/relationships/image" Target="media/image3.jpeg"/><Relationship Id="rId9" Type="http://schemas.openxmlformats.org/officeDocument/2006/relationships/image" Target="media/image4.png"/><Relationship Id="rId10" Type="http://schemas.openxmlformats.org/officeDocument/2006/relationships/hyperlink" Target="http://www.eufunds.bg/" TargetMode="External"/><Relationship Id="rId11"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Microsoft</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Elicons Ltd</dc:creator>
  <dcterms:created xsi:type="dcterms:W3CDTF">2024-10-24T04:50:00Z</dcterms:created>
  <dcterms:modified xsi:type="dcterms:W3CDTF">2024-10-24T04:50:00Z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2024-10-24T00:00:00Z</vt:filetime>
  </property>
  <property fmtid="{D5CDD505-2E9C-101B-9397-08002B2CF9AE}" pid="3" name="Creator">
    <vt:lpwstr>Acrobat PDFMaker 24 for Word</vt:lpwstr>
  </property>
  <property fmtid="{D5CDD505-2E9C-101B-9397-08002B2CF9AE}" pid="4" name="LastSaved">
    <vt:filetime>2024-10-24T00:00:00Z</vt:filetime>
  </property>
  <property fmtid="{D5CDD505-2E9C-101B-9397-08002B2CF9AE}" pid="5" name="Producer">
    <vt:lpwstr>Adobe PDF Library 24.3.212</vt:lpwstr>
  </property>
  <property fmtid="{D5CDD505-2E9C-101B-9397-08002B2CF9AE}" pid="6" name="SourceModified">
    <vt:lpwstr>D:20241023134914</vt:lpwstr>
  </property>
</Properties>
</file>