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549D02" w14:textId="7B6ADF55" w:rsidR="009B511A" w:rsidRPr="0055341C" w:rsidRDefault="009B511A" w:rsidP="009B511A">
      <w:pPr>
        <w:spacing w:before="0" w:after="0" w:line="240" w:lineRule="auto"/>
        <w:rPr>
          <w:sz w:val="22"/>
          <w:szCs w:val="22"/>
        </w:rPr>
      </w:pPr>
      <w:r w:rsidRPr="0055341C">
        <w:rPr>
          <w:sz w:val="22"/>
          <w:szCs w:val="22"/>
        </w:rPr>
        <w:t xml:space="preserve">Ръководството на </w:t>
      </w:r>
      <w:r>
        <w:rPr>
          <w:sz w:val="22"/>
          <w:szCs w:val="22"/>
        </w:rPr>
        <w:t>ГОТМАР ЕООД</w:t>
      </w:r>
      <w:r w:rsidRPr="0055341C">
        <w:rPr>
          <w:sz w:val="22"/>
          <w:szCs w:val="22"/>
        </w:rPr>
        <w:t>, осъзнавайки значението на енергийната ефективност, рационалното използване на енергийните ресурси и опазването на околната среда, приема енергийната ефективност като важен елемент от устойчивото развитие, конкурентоспособността и отговорното управление на производствената дейност.</w:t>
      </w:r>
    </w:p>
    <w:p w14:paraId="4D183C61" w14:textId="6B31F492" w:rsidR="009B511A" w:rsidRPr="0055341C" w:rsidRDefault="009B511A" w:rsidP="009B511A">
      <w:pPr>
        <w:spacing w:before="0" w:after="120" w:line="240" w:lineRule="auto"/>
        <w:rPr>
          <w:sz w:val="22"/>
          <w:szCs w:val="22"/>
        </w:rPr>
      </w:pPr>
      <w:r w:rsidRPr="0055341C">
        <w:rPr>
          <w:sz w:val="22"/>
          <w:szCs w:val="22"/>
        </w:rPr>
        <w:t>Дружеството осъществява дейности по производство на PET преформи от първичен и рециклиран PET (rPET), PET опаковки, пластмасови капачки, пластмасови опаков</w:t>
      </w:r>
      <w:r>
        <w:rPr>
          <w:sz w:val="22"/>
          <w:szCs w:val="22"/>
        </w:rPr>
        <w:t>ки</w:t>
      </w:r>
      <w:r w:rsidRPr="0055341C">
        <w:rPr>
          <w:sz w:val="22"/>
          <w:szCs w:val="22"/>
        </w:rPr>
        <w:t>, пластмасови изделия с индустриално и битово предназначение, както и проектиране и изработване на инструментална екипировка.</w:t>
      </w:r>
    </w:p>
    <w:p w14:paraId="35D1293C" w14:textId="77777777" w:rsidR="009B511A" w:rsidRPr="0055341C" w:rsidRDefault="009B511A" w:rsidP="009B511A">
      <w:pPr>
        <w:spacing w:before="0" w:after="120" w:line="240" w:lineRule="auto"/>
        <w:rPr>
          <w:sz w:val="22"/>
          <w:szCs w:val="22"/>
        </w:rPr>
      </w:pPr>
      <w:r w:rsidRPr="0055341C">
        <w:rPr>
          <w:sz w:val="22"/>
          <w:szCs w:val="22"/>
        </w:rPr>
        <w:t>В тази връзка ръководството поема следните ангажименти:</w:t>
      </w:r>
    </w:p>
    <w:p w14:paraId="3427AE07" w14:textId="77777777" w:rsidR="009B511A" w:rsidRPr="0055341C" w:rsidRDefault="009B511A" w:rsidP="009B511A">
      <w:pPr>
        <w:spacing w:before="0" w:after="0" w:line="240" w:lineRule="auto"/>
        <w:rPr>
          <w:sz w:val="22"/>
          <w:szCs w:val="22"/>
        </w:rPr>
      </w:pPr>
      <w:r w:rsidRPr="0055341C">
        <w:rPr>
          <w:b/>
          <w:bCs/>
          <w:sz w:val="22"/>
          <w:szCs w:val="22"/>
        </w:rPr>
        <w:t>1. Непрекъснато подобряване на енергийните характеристики</w:t>
      </w:r>
    </w:p>
    <w:p w14:paraId="714C041A" w14:textId="4641887B" w:rsidR="009B511A" w:rsidRPr="0055341C" w:rsidRDefault="009B511A" w:rsidP="009B511A">
      <w:pPr>
        <w:spacing w:before="0" w:after="120" w:line="240" w:lineRule="auto"/>
        <w:rPr>
          <w:sz w:val="22"/>
          <w:szCs w:val="22"/>
        </w:rPr>
      </w:pPr>
      <w:r w:rsidRPr="0055341C">
        <w:rPr>
          <w:sz w:val="22"/>
          <w:szCs w:val="22"/>
        </w:rPr>
        <w:t>Да осигурява непрекъснато подобряване на енергийните характеристики чрез системно управление на енергийното потребление, идентифициране на възможностите за енергийни подобрения и реализиране на подходящи технически и организационни мерки.</w:t>
      </w:r>
    </w:p>
    <w:p w14:paraId="0C46572E" w14:textId="77777777" w:rsidR="009B511A" w:rsidRPr="0055341C" w:rsidRDefault="009B511A" w:rsidP="009B511A">
      <w:pPr>
        <w:spacing w:before="0" w:after="0" w:line="240" w:lineRule="auto"/>
        <w:rPr>
          <w:sz w:val="22"/>
          <w:szCs w:val="22"/>
        </w:rPr>
      </w:pPr>
      <w:r w:rsidRPr="0055341C">
        <w:rPr>
          <w:b/>
          <w:bCs/>
          <w:sz w:val="22"/>
          <w:szCs w:val="22"/>
        </w:rPr>
        <w:t>2. Рационално използване на енергийните ресурси</w:t>
      </w:r>
    </w:p>
    <w:p w14:paraId="018B2B66" w14:textId="77777777" w:rsidR="009B511A" w:rsidRPr="0055341C" w:rsidRDefault="009B511A" w:rsidP="009B511A">
      <w:pPr>
        <w:spacing w:before="0" w:after="120" w:line="240" w:lineRule="auto"/>
        <w:rPr>
          <w:sz w:val="22"/>
          <w:szCs w:val="22"/>
        </w:rPr>
      </w:pPr>
      <w:r w:rsidRPr="0055341C">
        <w:rPr>
          <w:sz w:val="22"/>
          <w:szCs w:val="22"/>
        </w:rPr>
        <w:t>Да насърчава ефективното използване на електрическата енергия и останалите енергийни ресурси, необходими за производствените и спомагателните процеси, включително производственото оборудване, системите за сгъстен въздух, охлаждане, вентилация и вътрешен транспорт.</w:t>
      </w:r>
    </w:p>
    <w:p w14:paraId="530C978F" w14:textId="77777777" w:rsidR="009B511A" w:rsidRPr="0055341C" w:rsidRDefault="009B511A" w:rsidP="009B511A">
      <w:pPr>
        <w:spacing w:before="0" w:after="0" w:line="240" w:lineRule="auto"/>
        <w:rPr>
          <w:sz w:val="22"/>
          <w:szCs w:val="22"/>
        </w:rPr>
      </w:pPr>
      <w:r w:rsidRPr="0055341C">
        <w:rPr>
          <w:b/>
          <w:bCs/>
          <w:sz w:val="22"/>
          <w:szCs w:val="22"/>
        </w:rPr>
        <w:t>3. Спазване на законовите и други изисквания</w:t>
      </w:r>
    </w:p>
    <w:p w14:paraId="251F28EF" w14:textId="77777777" w:rsidR="009B511A" w:rsidRPr="0055341C" w:rsidRDefault="009B511A" w:rsidP="009B511A">
      <w:pPr>
        <w:spacing w:before="0" w:after="120" w:line="240" w:lineRule="auto"/>
        <w:rPr>
          <w:sz w:val="22"/>
          <w:szCs w:val="22"/>
        </w:rPr>
      </w:pPr>
      <w:r w:rsidRPr="0055341C">
        <w:rPr>
          <w:sz w:val="22"/>
          <w:szCs w:val="22"/>
        </w:rPr>
        <w:t>Да осигурява спазването на приложимите законови и други изисквания, свързани с енергийната ефективност, използването и потреблението на енергия, които дружеството е приело да изпълнява.</w:t>
      </w:r>
    </w:p>
    <w:p w14:paraId="377231EA" w14:textId="77777777" w:rsidR="009B511A" w:rsidRPr="0055341C" w:rsidRDefault="009B511A" w:rsidP="009B511A">
      <w:pPr>
        <w:spacing w:before="0" w:after="0" w:line="240" w:lineRule="auto"/>
        <w:rPr>
          <w:sz w:val="22"/>
          <w:szCs w:val="22"/>
        </w:rPr>
      </w:pPr>
      <w:r w:rsidRPr="0055341C">
        <w:rPr>
          <w:b/>
          <w:bCs/>
          <w:sz w:val="22"/>
          <w:szCs w:val="22"/>
        </w:rPr>
        <w:t>4. Поставяне на енергийни цели и планиране на подобрения</w:t>
      </w:r>
    </w:p>
    <w:p w14:paraId="32F1B6B9" w14:textId="77777777" w:rsidR="009B511A" w:rsidRPr="0055341C" w:rsidRDefault="009B511A" w:rsidP="009B511A">
      <w:pPr>
        <w:spacing w:before="0" w:after="120" w:line="240" w:lineRule="auto"/>
        <w:rPr>
          <w:sz w:val="22"/>
          <w:szCs w:val="22"/>
        </w:rPr>
      </w:pPr>
      <w:r w:rsidRPr="0055341C">
        <w:rPr>
          <w:sz w:val="22"/>
          <w:szCs w:val="22"/>
        </w:rPr>
        <w:t>Да определя, документира и периодично преразглежда енергийни цели и задачи, съобразени с енергийната политика, значимите енергийни потребители, възможностите за подобрение и стратегическите приоритети на дружеството.</w:t>
      </w:r>
    </w:p>
    <w:p w14:paraId="7DFBB371" w14:textId="77777777" w:rsidR="009B511A" w:rsidRPr="0055341C" w:rsidRDefault="009B511A" w:rsidP="009B511A">
      <w:pPr>
        <w:spacing w:before="0" w:after="0" w:line="240" w:lineRule="auto"/>
        <w:rPr>
          <w:sz w:val="22"/>
          <w:szCs w:val="22"/>
        </w:rPr>
      </w:pPr>
      <w:r w:rsidRPr="0055341C">
        <w:rPr>
          <w:b/>
          <w:bCs/>
          <w:sz w:val="22"/>
          <w:szCs w:val="22"/>
        </w:rPr>
        <w:t>5. Осигуряване на ресурси и компетентност</w:t>
      </w:r>
    </w:p>
    <w:p w14:paraId="3C1FE6E5" w14:textId="77777777" w:rsidR="009B511A" w:rsidRPr="0055341C" w:rsidRDefault="009B511A" w:rsidP="009B511A">
      <w:pPr>
        <w:spacing w:before="0" w:after="120" w:line="240" w:lineRule="auto"/>
        <w:rPr>
          <w:sz w:val="22"/>
          <w:szCs w:val="22"/>
        </w:rPr>
      </w:pPr>
      <w:r w:rsidRPr="0055341C">
        <w:rPr>
          <w:sz w:val="22"/>
          <w:szCs w:val="22"/>
        </w:rPr>
        <w:t>Да осигурява необходимите човешки, технически, финансови и информационни ресурси за ефективното функциониране и непрекъснатото подобряване на Системата за управление на енергията.</w:t>
      </w:r>
    </w:p>
    <w:p w14:paraId="2EE9A7F3" w14:textId="77777777" w:rsidR="009B511A" w:rsidRPr="0055341C" w:rsidRDefault="009B511A" w:rsidP="009B511A">
      <w:pPr>
        <w:spacing w:before="0" w:after="0" w:line="240" w:lineRule="auto"/>
        <w:rPr>
          <w:sz w:val="22"/>
          <w:szCs w:val="22"/>
        </w:rPr>
      </w:pPr>
      <w:r w:rsidRPr="0055341C">
        <w:rPr>
          <w:b/>
          <w:bCs/>
          <w:sz w:val="22"/>
          <w:szCs w:val="22"/>
        </w:rPr>
        <w:t>6. Енергийно ефективно закупуване</w:t>
      </w:r>
    </w:p>
    <w:p w14:paraId="54DCD710" w14:textId="77777777" w:rsidR="009B511A" w:rsidRPr="0055341C" w:rsidRDefault="009B511A" w:rsidP="009B511A">
      <w:pPr>
        <w:spacing w:before="0" w:after="120" w:line="240" w:lineRule="auto"/>
        <w:rPr>
          <w:sz w:val="22"/>
          <w:szCs w:val="22"/>
        </w:rPr>
      </w:pPr>
      <w:r w:rsidRPr="0055341C">
        <w:rPr>
          <w:sz w:val="22"/>
          <w:szCs w:val="22"/>
        </w:rPr>
        <w:t>Да отчита енергийните характеристики като критерий при закупуването на оборудване, машини, материали и услуги, които оказват или могат да окажат съществено влияние върху енергийното потребление и енергийните характеристики на дружеството.</w:t>
      </w:r>
    </w:p>
    <w:p w14:paraId="37336D16" w14:textId="77777777" w:rsidR="009B511A" w:rsidRPr="0055341C" w:rsidRDefault="009B511A" w:rsidP="009B511A">
      <w:pPr>
        <w:spacing w:before="0" w:after="0" w:line="240" w:lineRule="auto"/>
        <w:rPr>
          <w:sz w:val="22"/>
          <w:szCs w:val="22"/>
        </w:rPr>
      </w:pPr>
      <w:r w:rsidRPr="0055341C">
        <w:rPr>
          <w:b/>
          <w:bCs/>
          <w:sz w:val="22"/>
          <w:szCs w:val="22"/>
        </w:rPr>
        <w:t>7. Отчитане на енергийните характеристики при проектиране и инвестиции</w:t>
      </w:r>
    </w:p>
    <w:p w14:paraId="4AECAA86" w14:textId="77777777" w:rsidR="009B511A" w:rsidRPr="0055341C" w:rsidRDefault="009B511A" w:rsidP="009B511A">
      <w:pPr>
        <w:spacing w:before="0" w:after="120" w:line="240" w:lineRule="auto"/>
        <w:rPr>
          <w:sz w:val="22"/>
          <w:szCs w:val="22"/>
        </w:rPr>
      </w:pPr>
      <w:r w:rsidRPr="0055341C">
        <w:rPr>
          <w:sz w:val="22"/>
          <w:szCs w:val="22"/>
        </w:rPr>
        <w:t>Да включва оценката на енергийните характеристики в процесите на проектиране, модернизация, реконструкция и внедряване на нови производствени мощности и технологични решения, когато те могат да окажат влияние върху енергийното потребление.</w:t>
      </w:r>
    </w:p>
    <w:p w14:paraId="7456C618" w14:textId="77777777" w:rsidR="009B511A" w:rsidRPr="0055341C" w:rsidRDefault="009B511A" w:rsidP="009B511A">
      <w:pPr>
        <w:spacing w:before="0" w:after="0" w:line="240" w:lineRule="auto"/>
        <w:rPr>
          <w:sz w:val="22"/>
          <w:szCs w:val="22"/>
        </w:rPr>
      </w:pPr>
      <w:r w:rsidRPr="0055341C">
        <w:rPr>
          <w:b/>
          <w:bCs/>
          <w:sz w:val="22"/>
          <w:szCs w:val="22"/>
        </w:rPr>
        <w:t>8. Повишаване на осведомеността и ангажираността на персонала</w:t>
      </w:r>
    </w:p>
    <w:p w14:paraId="3FFA8ABE" w14:textId="77777777" w:rsidR="009B511A" w:rsidRPr="0055341C" w:rsidRDefault="009B511A" w:rsidP="009B511A">
      <w:pPr>
        <w:spacing w:before="0" w:after="120" w:line="240" w:lineRule="auto"/>
        <w:rPr>
          <w:sz w:val="22"/>
          <w:szCs w:val="22"/>
        </w:rPr>
      </w:pPr>
      <w:r w:rsidRPr="0055341C">
        <w:rPr>
          <w:sz w:val="22"/>
          <w:szCs w:val="22"/>
        </w:rPr>
        <w:t>Да насърчава енергийно отговорно поведение сред служителите чрез информиране, обучение и повишаване на осведомеността относно значението на енергийната ефективност и приноса на всеки служител за постигането на поставените енергийни цели.</w:t>
      </w:r>
    </w:p>
    <w:p w14:paraId="09A976F7" w14:textId="77777777" w:rsidR="009B511A" w:rsidRPr="0055341C" w:rsidRDefault="009B511A" w:rsidP="009B511A">
      <w:pPr>
        <w:spacing w:before="0" w:after="0" w:line="240" w:lineRule="auto"/>
        <w:rPr>
          <w:sz w:val="22"/>
          <w:szCs w:val="22"/>
        </w:rPr>
      </w:pPr>
      <w:r w:rsidRPr="0055341C">
        <w:rPr>
          <w:b/>
          <w:bCs/>
          <w:sz w:val="22"/>
          <w:szCs w:val="22"/>
        </w:rPr>
        <w:t>9. Наблюдение, измерване и оценка</w:t>
      </w:r>
    </w:p>
    <w:p w14:paraId="45459056" w14:textId="77777777" w:rsidR="009B511A" w:rsidRPr="0055341C" w:rsidRDefault="009B511A" w:rsidP="00992959">
      <w:pPr>
        <w:spacing w:before="0" w:after="120" w:line="240" w:lineRule="auto"/>
        <w:rPr>
          <w:sz w:val="22"/>
          <w:szCs w:val="22"/>
        </w:rPr>
      </w:pPr>
      <w:r w:rsidRPr="0055341C">
        <w:rPr>
          <w:sz w:val="22"/>
          <w:szCs w:val="22"/>
        </w:rPr>
        <w:t>Да осигурява системно наблюдение, измерване, анализ и оценка на енергийното потребление и енергийните характеристики с цел своевременно установяване на отклонения и предприемане на действия за подобрение.</w:t>
      </w:r>
    </w:p>
    <w:p w14:paraId="18BF0C56" w14:textId="77777777" w:rsidR="009B511A" w:rsidRPr="0055341C" w:rsidRDefault="009B511A" w:rsidP="00992959">
      <w:pPr>
        <w:spacing w:before="0" w:after="120" w:line="240" w:lineRule="auto"/>
        <w:rPr>
          <w:sz w:val="22"/>
          <w:szCs w:val="22"/>
        </w:rPr>
      </w:pPr>
      <w:r w:rsidRPr="0055341C">
        <w:rPr>
          <w:sz w:val="22"/>
          <w:szCs w:val="22"/>
        </w:rPr>
        <w:t>Ръководството се ангажира да осигури прилагането на настоящата енергийна политика, да я поддържа като документирана информация, да я комуникира на всички служители и да осигурява нейната достъпност за заинтересованите страни при необходимост.</w:t>
      </w:r>
    </w:p>
    <w:p w14:paraId="7448F197" w14:textId="77777777" w:rsidR="009B511A" w:rsidRPr="0055341C" w:rsidRDefault="009B511A" w:rsidP="00992959">
      <w:pPr>
        <w:spacing w:before="0" w:after="120" w:line="240" w:lineRule="auto"/>
        <w:rPr>
          <w:sz w:val="22"/>
          <w:szCs w:val="22"/>
        </w:rPr>
      </w:pPr>
      <w:r w:rsidRPr="0055341C">
        <w:rPr>
          <w:sz w:val="22"/>
          <w:szCs w:val="22"/>
        </w:rPr>
        <w:t>Енергийната политика подлежи на периодичен преглед и актуализация, за да остане подходяща за целите, контекста и стратегическото развитие на дружеството.</w:t>
      </w:r>
    </w:p>
    <w:p w14:paraId="2D693075" w14:textId="77777777" w:rsidR="009B511A" w:rsidRPr="0055341C" w:rsidRDefault="009B511A" w:rsidP="00992959">
      <w:pPr>
        <w:spacing w:before="0" w:after="0" w:line="240" w:lineRule="auto"/>
        <w:rPr>
          <w:sz w:val="22"/>
          <w:szCs w:val="22"/>
        </w:rPr>
      </w:pPr>
      <w:r w:rsidRPr="0055341C">
        <w:rPr>
          <w:b/>
          <w:bCs/>
          <w:sz w:val="22"/>
          <w:szCs w:val="22"/>
        </w:rPr>
        <w:t>Ръководството декларира своята ангажираност към ефективното управление на енергията и непрекъснатото подобряване на енергийните характеристики на дружеството.</w:t>
      </w:r>
    </w:p>
    <w:p w14:paraId="2D72379C" w14:textId="77777777" w:rsidR="00F25BBE" w:rsidRDefault="00F25BBE" w:rsidP="00FE31DB">
      <w:pPr>
        <w:rPr>
          <w:sz w:val="22"/>
          <w:szCs w:val="22"/>
        </w:rPr>
      </w:pPr>
    </w:p>
    <w:p w14:paraId="612DDFC5" w14:textId="776305E8" w:rsidR="00FE31DB" w:rsidRPr="00FE31DB" w:rsidRDefault="00FE31DB" w:rsidP="009B511A">
      <w:pPr>
        <w:tabs>
          <w:tab w:val="right" w:pos="9639"/>
        </w:tabs>
        <w:spacing w:before="120" w:after="0" w:line="300" w:lineRule="auto"/>
        <w:rPr>
          <w:szCs w:val="24"/>
          <w:lang w:val="en-US"/>
        </w:rPr>
      </w:pPr>
      <w:r w:rsidRPr="00FE31DB">
        <w:rPr>
          <w:sz w:val="22"/>
          <w:szCs w:val="22"/>
        </w:rPr>
        <w:t xml:space="preserve">Дата: </w:t>
      </w:r>
      <w:r w:rsidR="009B511A">
        <w:rPr>
          <w:noProof/>
          <w:sz w:val="22"/>
          <w:szCs w:val="22"/>
        </w:rPr>
        <w:t>12</w:t>
      </w:r>
      <w:r w:rsidR="00972AE2">
        <w:rPr>
          <w:noProof/>
          <w:sz w:val="22"/>
          <w:szCs w:val="22"/>
        </w:rPr>
        <w:t>.0</w:t>
      </w:r>
      <w:r w:rsidR="009B511A">
        <w:rPr>
          <w:noProof/>
          <w:sz w:val="22"/>
          <w:szCs w:val="22"/>
        </w:rPr>
        <w:t>1</w:t>
      </w:r>
      <w:r w:rsidR="00972AE2">
        <w:rPr>
          <w:noProof/>
          <w:sz w:val="22"/>
          <w:szCs w:val="22"/>
        </w:rPr>
        <w:t>.202</w:t>
      </w:r>
      <w:r w:rsidR="009B511A">
        <w:rPr>
          <w:noProof/>
          <w:sz w:val="22"/>
          <w:szCs w:val="22"/>
        </w:rPr>
        <w:t>6</w:t>
      </w:r>
      <w:r w:rsidRPr="00FE31DB">
        <w:rPr>
          <w:noProof/>
          <w:sz w:val="22"/>
          <w:szCs w:val="22"/>
        </w:rPr>
        <w:t xml:space="preserve"> г.</w:t>
      </w:r>
      <w:r w:rsidR="00972AE2">
        <w:rPr>
          <w:b/>
          <w:sz w:val="22"/>
          <w:szCs w:val="22"/>
        </w:rPr>
        <w:t xml:space="preserve">                                                                                      </w:t>
      </w:r>
      <w:r w:rsidR="009B511A">
        <w:rPr>
          <w:b/>
          <w:sz w:val="22"/>
          <w:szCs w:val="22"/>
        </w:rPr>
        <w:tab/>
      </w:r>
      <w:r w:rsidR="00972AE2">
        <w:rPr>
          <w:b/>
          <w:sz w:val="22"/>
          <w:szCs w:val="22"/>
        </w:rPr>
        <w:t xml:space="preserve"> </w:t>
      </w:r>
      <w:r w:rsidRPr="00FE31DB">
        <w:rPr>
          <w:noProof/>
          <w:sz w:val="22"/>
          <w:szCs w:val="22"/>
        </w:rPr>
        <w:t>Управител</w:t>
      </w:r>
      <w:r w:rsidRPr="00FE31DB">
        <w:rPr>
          <w:szCs w:val="24"/>
        </w:rPr>
        <w:t>:</w:t>
      </w:r>
      <w:r w:rsidRPr="00FE31DB">
        <w:rPr>
          <w:szCs w:val="24"/>
          <w:lang w:val="en-US"/>
        </w:rPr>
        <w:t xml:space="preserve"> </w:t>
      </w:r>
      <w:r w:rsidRPr="00FE31DB">
        <w:rPr>
          <w:sz w:val="20"/>
        </w:rPr>
        <w:t>........................</w:t>
      </w:r>
      <w:r w:rsidR="00972AE2">
        <w:rPr>
          <w:sz w:val="20"/>
        </w:rPr>
        <w:t>.............</w:t>
      </w:r>
      <w:r w:rsidR="009B511A">
        <w:rPr>
          <w:sz w:val="20"/>
        </w:rPr>
        <w:t>..............</w:t>
      </w:r>
    </w:p>
    <w:p w14:paraId="37EE7776" w14:textId="3D73503B" w:rsidR="007944AF" w:rsidRPr="00FE31DB" w:rsidRDefault="00FE31DB" w:rsidP="003D7CB0">
      <w:pPr>
        <w:tabs>
          <w:tab w:val="right" w:pos="8505"/>
        </w:tabs>
        <w:spacing w:before="0" w:after="0" w:line="240" w:lineRule="auto"/>
        <w:ind w:left="6804"/>
        <w:jc w:val="center"/>
      </w:pPr>
      <w:r>
        <w:rPr>
          <w:noProof/>
          <w:sz w:val="20"/>
        </w:rPr>
        <w:t xml:space="preserve">                </w:t>
      </w:r>
      <w:r w:rsidR="00972AE2">
        <w:rPr>
          <w:noProof/>
          <w:sz w:val="20"/>
        </w:rPr>
        <w:t xml:space="preserve"> </w:t>
      </w:r>
      <w:r>
        <w:rPr>
          <w:noProof/>
          <w:sz w:val="20"/>
        </w:rPr>
        <w:t xml:space="preserve"> (</w:t>
      </w:r>
      <w:r w:rsidR="00972AE2">
        <w:rPr>
          <w:noProof/>
          <w:sz w:val="20"/>
        </w:rPr>
        <w:t>Свилена Симеонова</w:t>
      </w:r>
      <w:r>
        <w:rPr>
          <w:noProof/>
          <w:sz w:val="20"/>
        </w:rPr>
        <w:t>)</w:t>
      </w:r>
      <w:r w:rsidRPr="00FE31DB">
        <w:rPr>
          <w:sz w:val="20"/>
        </w:rPr>
        <w:t xml:space="preserve">  </w:t>
      </w:r>
      <w:r w:rsidR="007944AF" w:rsidRPr="00FE31DB">
        <w:t xml:space="preserve"> </w:t>
      </w:r>
    </w:p>
    <w:sectPr w:rsidR="007944AF" w:rsidRPr="00FE31DB" w:rsidSect="00992959">
      <w:headerReference w:type="default" r:id="rId8"/>
      <w:type w:val="continuous"/>
      <w:pgSz w:w="11906" w:h="16838" w:code="9"/>
      <w:pgMar w:top="851" w:right="707" w:bottom="0" w:left="851" w:header="113" w:footer="1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DB79AC" w14:textId="77777777" w:rsidR="007828C1" w:rsidRDefault="007828C1" w:rsidP="00376C3F">
      <w:pPr>
        <w:spacing w:after="0"/>
      </w:pPr>
      <w:r>
        <w:separator/>
      </w:r>
    </w:p>
  </w:endnote>
  <w:endnote w:type="continuationSeparator" w:id="0">
    <w:p w14:paraId="37075FAA" w14:textId="77777777" w:rsidR="007828C1" w:rsidRDefault="007828C1" w:rsidP="00376C3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Bold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4FC3A2" w14:textId="77777777" w:rsidR="007828C1" w:rsidRDefault="007828C1" w:rsidP="00376C3F">
      <w:pPr>
        <w:spacing w:after="0"/>
      </w:pPr>
      <w:r>
        <w:separator/>
      </w:r>
    </w:p>
  </w:footnote>
  <w:footnote w:type="continuationSeparator" w:id="0">
    <w:p w14:paraId="48D86904" w14:textId="77777777" w:rsidR="007828C1" w:rsidRDefault="007828C1" w:rsidP="00376C3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5172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34"/>
      <w:gridCol w:w="848"/>
      <w:gridCol w:w="2946"/>
      <w:gridCol w:w="1877"/>
      <w:gridCol w:w="2077"/>
      <w:gridCol w:w="122"/>
    </w:tblGrid>
    <w:tr w:rsidR="000E1435" w14:paraId="032F84A6" w14:textId="77777777" w:rsidTr="007144E6">
      <w:trPr>
        <w:gridAfter w:val="1"/>
        <w:wAfter w:w="57" w:type="pct"/>
        <w:jc w:val="center"/>
      </w:trPr>
      <w:tc>
        <w:tcPr>
          <w:tcW w:w="1720" w:type="pct"/>
          <w:gridSpan w:val="2"/>
          <w:vAlign w:val="center"/>
        </w:tcPr>
        <w:p w14:paraId="713D46B2" w14:textId="40D480EB" w:rsidR="000E1435" w:rsidRDefault="000E1435" w:rsidP="007144E6">
          <w:pPr>
            <w:tabs>
              <w:tab w:val="right" w:pos="9781"/>
            </w:tabs>
            <w:spacing w:before="0" w:after="0"/>
            <w:ind w:hanging="549"/>
            <w:jc w:val="center"/>
            <w:rPr>
              <w:lang w:val="en-US"/>
            </w:rPr>
          </w:pPr>
        </w:p>
      </w:tc>
      <w:tc>
        <w:tcPr>
          <w:tcW w:w="1376" w:type="pct"/>
          <w:vAlign w:val="bottom"/>
        </w:tcPr>
        <w:p w14:paraId="56CE1C84" w14:textId="77777777" w:rsidR="000E1435" w:rsidRPr="00D0352E" w:rsidRDefault="000E1435" w:rsidP="0009325E">
          <w:pPr>
            <w:tabs>
              <w:tab w:val="right" w:pos="9781"/>
            </w:tabs>
            <w:spacing w:before="0" w:after="0" w:line="240" w:lineRule="auto"/>
            <w:jc w:val="center"/>
            <w:rPr>
              <w:b/>
              <w:lang w:val="en-US"/>
            </w:rPr>
          </w:pPr>
        </w:p>
      </w:tc>
      <w:tc>
        <w:tcPr>
          <w:tcW w:w="1847" w:type="pct"/>
          <w:gridSpan w:val="2"/>
          <w:vAlign w:val="center"/>
        </w:tcPr>
        <w:p w14:paraId="3C28C58D" w14:textId="33628A9E" w:rsidR="000E1435" w:rsidRDefault="000E1435" w:rsidP="006442E6">
          <w:pPr>
            <w:tabs>
              <w:tab w:val="right" w:pos="9781"/>
            </w:tabs>
            <w:spacing w:before="0" w:after="0"/>
            <w:jc w:val="center"/>
            <w:rPr>
              <w:lang w:val="en-US"/>
            </w:rPr>
          </w:pPr>
        </w:p>
      </w:tc>
    </w:tr>
    <w:tr w:rsidR="00992959" w14:paraId="58BF4687" w14:textId="77777777" w:rsidTr="00992959">
      <w:tblPrEx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Ex>
      <w:tc>
        <w:tcPr>
          <w:tcW w:w="1324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</w:tcPr>
        <w:p w14:paraId="51008049" w14:textId="77777777" w:rsidR="00992959" w:rsidRPr="006137D3" w:rsidRDefault="00992959" w:rsidP="00992959">
          <w:pPr>
            <w:pStyle w:val="Header"/>
            <w:jc w:val="center"/>
            <w:rPr>
              <w:rFonts w:ascii="Times New Roman" w:hAnsi="Times New Roman"/>
              <w:sz w:val="20"/>
            </w:rPr>
          </w:pPr>
          <w:r w:rsidRPr="000E160C">
            <w:rPr>
              <w:b/>
              <w:noProof/>
              <w:lang w:val="en-GB" w:eastAsia="en-GB"/>
            </w:rPr>
            <w:drawing>
              <wp:inline distT="0" distB="0" distL="0" distR="0" wp14:anchorId="6FB911F9" wp14:editId="29F37977">
                <wp:extent cx="1082040" cy="243840"/>
                <wp:effectExtent l="0" t="0" r="3810" b="3810"/>
                <wp:docPr id="12" name="Picture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2040" cy="243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49" w:type="pct"/>
          <w:gridSpan w:val="3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</w:tcPr>
        <w:p w14:paraId="1B466244" w14:textId="01A840AD" w:rsidR="00992959" w:rsidRPr="006137D3" w:rsidRDefault="00992959" w:rsidP="00992959">
          <w:pPr>
            <w:pStyle w:val="Header"/>
            <w:jc w:val="center"/>
            <w:rPr>
              <w:rFonts w:ascii="Times New Roman" w:hAnsi="Times New Roman"/>
              <w:sz w:val="20"/>
              <w:lang w:val="bg-BG"/>
            </w:rPr>
          </w:pPr>
          <w:r w:rsidRPr="00456CDF">
            <w:rPr>
              <w:rFonts w:ascii="Times New Roman" w:hAnsi="Times New Roman"/>
              <w:sz w:val="20"/>
              <w:lang w:val="bg-BG"/>
            </w:rPr>
            <w:t>СИСТЕМА ЗА УПРАВЛЕНИЕ НА ЕНЕРГИЯТА</w:t>
          </w:r>
        </w:p>
      </w:tc>
      <w:tc>
        <w:tcPr>
          <w:tcW w:w="1027" w:type="pct"/>
          <w:gridSpan w:val="2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</w:tcPr>
        <w:p w14:paraId="76348AD7" w14:textId="7152F1DB" w:rsidR="00992959" w:rsidRPr="006137D3" w:rsidRDefault="00992959" w:rsidP="00992959">
          <w:pPr>
            <w:pStyle w:val="Header"/>
            <w:jc w:val="center"/>
            <w:rPr>
              <w:rFonts w:ascii="Times New Roman" w:hAnsi="Times New Roman"/>
              <w:sz w:val="20"/>
              <w:lang w:val="bg-BG"/>
            </w:rPr>
          </w:pPr>
          <w:r>
            <w:rPr>
              <w:rFonts w:ascii="Times New Roman" w:hAnsi="Times New Roman"/>
              <w:sz w:val="20"/>
              <w:lang w:val="bg-BG"/>
            </w:rPr>
            <w:t>Д 5.2</w:t>
          </w:r>
        </w:p>
      </w:tc>
    </w:tr>
    <w:tr w:rsidR="00992959" w14:paraId="18B1090F" w14:textId="77777777" w:rsidTr="00992959">
      <w:tblPrEx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Ex>
      <w:trPr>
        <w:trHeight w:val="466"/>
      </w:trPr>
      <w:tc>
        <w:tcPr>
          <w:tcW w:w="1324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</w:tcPr>
        <w:p w14:paraId="3D017C97" w14:textId="77777777" w:rsidR="00992959" w:rsidRPr="00456CDF" w:rsidRDefault="00992959" w:rsidP="00992959">
          <w:pPr>
            <w:pStyle w:val="Header"/>
            <w:jc w:val="center"/>
            <w:rPr>
              <w:rFonts w:ascii="Times New Roman" w:hAnsi="Times New Roman"/>
              <w:sz w:val="20"/>
            </w:rPr>
          </w:pPr>
          <w:r w:rsidRPr="00456CDF">
            <w:rPr>
              <w:rFonts w:ascii="Times New Roman" w:hAnsi="Times New Roman"/>
              <w:sz w:val="20"/>
            </w:rPr>
            <w:t>БДС EN ISO 50001:2018</w:t>
          </w:r>
        </w:p>
      </w:tc>
      <w:tc>
        <w:tcPr>
          <w:tcW w:w="2649" w:type="pct"/>
          <w:gridSpan w:val="3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</w:tcPr>
        <w:p w14:paraId="7D1574A2" w14:textId="6BEBABC9" w:rsidR="00992959" w:rsidRPr="00456CDF" w:rsidRDefault="00992959" w:rsidP="00992959">
          <w:pPr>
            <w:pStyle w:val="Header"/>
            <w:jc w:val="center"/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b/>
              <w:sz w:val="20"/>
              <w:lang w:val="bg-BG"/>
            </w:rPr>
            <w:t>ЕНЕРГИЙНА ПОЛИТИКА</w:t>
          </w:r>
        </w:p>
      </w:tc>
      <w:tc>
        <w:tcPr>
          <w:tcW w:w="1027" w:type="pct"/>
          <w:gridSpan w:val="2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</w:tcPr>
        <w:p w14:paraId="3B286B81" w14:textId="7BA485E5" w:rsidR="00992959" w:rsidRPr="00992959" w:rsidRDefault="00992959" w:rsidP="00992959">
          <w:pPr>
            <w:pStyle w:val="Header"/>
            <w:jc w:val="center"/>
            <w:rPr>
              <w:rFonts w:ascii="Times New Roman" w:hAnsi="Times New Roman"/>
              <w:sz w:val="20"/>
              <w:lang w:val="bg-BG"/>
            </w:rPr>
          </w:pPr>
          <w:proofErr w:type="spellStart"/>
          <w:r>
            <w:rPr>
              <w:rFonts w:ascii="Times New Roman" w:hAnsi="Times New Roman"/>
              <w:sz w:val="20"/>
            </w:rPr>
            <w:t>Вер</w:t>
          </w:r>
          <w:proofErr w:type="spellEnd"/>
          <w:r>
            <w:rPr>
              <w:rFonts w:ascii="Times New Roman" w:hAnsi="Times New Roman"/>
              <w:sz w:val="20"/>
              <w:lang w:val="bg-BG"/>
            </w:rPr>
            <w:t>.</w:t>
          </w:r>
          <w:r>
            <w:rPr>
              <w:rFonts w:ascii="Times New Roman" w:hAnsi="Times New Roman"/>
              <w:sz w:val="20"/>
            </w:rPr>
            <w:t> 01</w:t>
          </w:r>
          <w:r>
            <w:rPr>
              <w:rFonts w:ascii="Times New Roman" w:hAnsi="Times New Roman"/>
              <w:sz w:val="20"/>
              <w:lang w:val="bg-BG"/>
            </w:rPr>
            <w:t>/Изм. 03</w:t>
          </w:r>
        </w:p>
      </w:tc>
    </w:tr>
  </w:tbl>
  <w:p w14:paraId="3AEF6030" w14:textId="77777777" w:rsidR="0009325E" w:rsidRPr="00E449B2" w:rsidRDefault="0009325E" w:rsidP="0009325E">
    <w:pPr>
      <w:pStyle w:val="Zatablici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C9C62E24"/>
    <w:lvl w:ilvl="0">
      <w:start w:val="1"/>
      <w:numFmt w:val="bullet"/>
      <w:pStyle w:val="Bulenttire"/>
      <w:lvlText w:val="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1541FC9"/>
    <w:multiLevelType w:val="hybridMultilevel"/>
    <w:tmpl w:val="3AD2E47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BE0BF2"/>
    <w:multiLevelType w:val="multilevel"/>
    <w:tmpl w:val="A65A540E"/>
    <w:lvl w:ilvl="0">
      <w:start w:val="1"/>
      <w:numFmt w:val="decimal"/>
      <w:isLgl/>
      <w:lvlText w:val="РАЗДЕЛ %1"/>
      <w:lvlJc w:val="left"/>
      <w:pPr>
        <w:tabs>
          <w:tab w:val="num" w:pos="1361"/>
        </w:tabs>
        <w:ind w:left="1361" w:hanging="1361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tabs>
          <w:tab w:val="num" w:pos="680"/>
        </w:tabs>
        <w:ind w:left="680" w:hanging="453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021"/>
      </w:pPr>
      <w:rPr>
        <w:rFonts w:hint="default"/>
      </w:rPr>
    </w:lvl>
    <w:lvl w:ilvl="4">
      <w:start w:val="1"/>
      <w:numFmt w:val="lowerLetter"/>
      <w:pStyle w:val="Heading5"/>
      <w:lvlText w:val="%5)"/>
      <w:lvlJc w:val="left"/>
      <w:pPr>
        <w:tabs>
          <w:tab w:val="num" w:pos="1814"/>
        </w:tabs>
        <w:ind w:left="2041" w:hanging="1134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1361"/>
        </w:tabs>
        <w:ind w:left="1361" w:hanging="454"/>
      </w:pPr>
      <w:rPr>
        <w:rFonts w:ascii="Symbol" w:hAnsi="Symbol" w:hint="default"/>
        <w:b w:val="0"/>
        <w:i w:val="0"/>
        <w:sz w:val="24"/>
        <w:szCs w:val="24"/>
      </w:rPr>
    </w:lvl>
    <w:lvl w:ilvl="6">
      <w:start w:val="1"/>
      <w:numFmt w:val="decimal"/>
      <w:lvlRestart w:val="1"/>
      <w:suff w:val="space"/>
      <w:lvlText w:val="Таблица %1.%7  "/>
      <w:lvlJc w:val="left"/>
      <w:pPr>
        <w:ind w:left="0" w:firstLine="0"/>
      </w:pPr>
      <w:rPr>
        <w:rFonts w:ascii="Times New Roman" w:hAnsi="Times New Roman" w:cs="Times New Roman" w:hint="default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</w:rPr>
    </w:lvl>
    <w:lvl w:ilvl="7">
      <w:start w:val="1"/>
      <w:numFmt w:val="decimal"/>
      <w:lvlRestart w:val="1"/>
      <w:suff w:val="space"/>
      <w:lvlText w:val="Фигура %1.%8  "/>
      <w:lvlJc w:val="center"/>
      <w:pPr>
        <w:ind w:left="0" w:firstLine="907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935D5B"/>
    <w:multiLevelType w:val="hybridMultilevel"/>
    <w:tmpl w:val="5A26E19A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1D4C1B"/>
    <w:multiLevelType w:val="multilevel"/>
    <w:tmpl w:val="C8B6A1CC"/>
    <w:lvl w:ilvl="0">
      <w:start w:val="1"/>
      <w:numFmt w:val="upperRoman"/>
      <w:pStyle w:val="Heading1"/>
      <w:suff w:val="space"/>
      <w:lvlText w:val="%1.  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pStyle w:val="Heading2"/>
      <w:suff w:val="space"/>
      <w:lvlText w:val="%1.%2"/>
      <w:lvlJc w:val="left"/>
      <w:pPr>
        <w:ind w:left="680" w:hanging="453"/>
      </w:pPr>
      <w:rPr>
        <w:rFonts w:hint="default"/>
      </w:rPr>
    </w:lvl>
    <w:lvl w:ilvl="2">
      <w:start w:val="1"/>
      <w:numFmt w:val="decimal"/>
      <w:pStyle w:val="Heading3"/>
      <w:suff w:val="space"/>
      <w:lvlText w:val="%2.%3"/>
      <w:lvlJc w:val="left"/>
      <w:pPr>
        <w:ind w:left="907" w:hanging="453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1701"/>
        </w:tabs>
        <w:ind w:left="1701" w:hanging="102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14"/>
        </w:tabs>
        <w:ind w:left="2041" w:hanging="1134"/>
      </w:pPr>
      <w:rPr>
        <w:rFonts w:hint="default"/>
      </w:rPr>
    </w:lvl>
    <w:lvl w:ilvl="5">
      <w:start w:val="1"/>
      <w:numFmt w:val="decimal"/>
      <w:pStyle w:val="Heading6"/>
      <w:suff w:val="space"/>
      <w:lvlText w:val="Фигура %6.%2"/>
      <w:lvlJc w:val="left"/>
      <w:pPr>
        <w:ind w:left="0" w:firstLine="907"/>
      </w:pPr>
      <w:rPr>
        <w:rFonts w:hint="default"/>
        <w:b/>
        <w:i/>
        <w:sz w:val="24"/>
        <w:szCs w:val="24"/>
      </w:rPr>
    </w:lvl>
    <w:lvl w:ilvl="6">
      <w:start w:val="1"/>
      <w:numFmt w:val="decimal"/>
      <w:lvlRestart w:val="1"/>
      <w:pStyle w:val="Heading7"/>
      <w:suff w:val="space"/>
      <w:lvlText w:val="Таблица %1.%7  "/>
      <w:lvlJc w:val="left"/>
      <w:pPr>
        <w:ind w:left="0" w:firstLine="0"/>
      </w:pPr>
      <w:rPr>
        <w:rFonts w:ascii="Times New Roman" w:hAnsi="Times New Roman" w:cs="Times New Roman" w:hint="default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</w:rPr>
    </w:lvl>
    <w:lvl w:ilvl="7">
      <w:start w:val="1"/>
      <w:numFmt w:val="bullet"/>
      <w:lvlRestart w:val="1"/>
      <w:pStyle w:val="Heading8"/>
      <w:suff w:val="space"/>
      <w:lvlText w:val=""/>
      <w:lvlJc w:val="left"/>
      <w:pPr>
        <w:ind w:left="907" w:hanging="453"/>
      </w:pPr>
      <w:rPr>
        <w:rFonts w:ascii="Symbol" w:hAnsi="Symbol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13A66938"/>
    <w:multiLevelType w:val="multilevel"/>
    <w:tmpl w:val="F19ECC0C"/>
    <w:lvl w:ilvl="0">
      <w:start w:val="1"/>
      <w:numFmt w:val="decimal"/>
      <w:pStyle w:val="Number"/>
      <w:suff w:val="space"/>
      <w:lvlText w:val="%1."/>
      <w:lvlJc w:val="right"/>
      <w:pPr>
        <w:ind w:left="454" w:hanging="227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.%2."/>
      <w:lvlJc w:val="right"/>
      <w:pPr>
        <w:ind w:left="792" w:hanging="225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CAE72EE"/>
    <w:multiLevelType w:val="hybridMultilevel"/>
    <w:tmpl w:val="F9CEE5AC"/>
    <w:lvl w:ilvl="0" w:tplc="7012C41C">
      <w:start w:val="1"/>
      <w:numFmt w:val="bullet"/>
      <w:suff w:val="space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EC46B4A"/>
    <w:multiLevelType w:val="hybridMultilevel"/>
    <w:tmpl w:val="916082C8"/>
    <w:lvl w:ilvl="0" w:tplc="A82886A4">
      <w:start w:val="1"/>
      <w:numFmt w:val="bullet"/>
      <w:lvlText w:val="√"/>
      <w:lvlJc w:val="left"/>
      <w:pPr>
        <w:ind w:left="72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89654A"/>
    <w:multiLevelType w:val="hybridMultilevel"/>
    <w:tmpl w:val="54628D7C"/>
    <w:lvl w:ilvl="0" w:tplc="C50C0DEC">
      <w:start w:val="1"/>
      <w:numFmt w:val="bullet"/>
      <w:pStyle w:val="Bulent2p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4F1563"/>
    <w:multiLevelType w:val="hybridMultilevel"/>
    <w:tmpl w:val="77380008"/>
    <w:lvl w:ilvl="0" w:tplc="7BAA854E">
      <w:start w:val="1"/>
      <w:numFmt w:val="bullet"/>
      <w:suff w:val="space"/>
      <w:lvlText w:val="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A4F0D9E"/>
    <w:multiLevelType w:val="hybridMultilevel"/>
    <w:tmpl w:val="51906D0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BB3F52"/>
    <w:multiLevelType w:val="hybridMultilevel"/>
    <w:tmpl w:val="EA9C0292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C74FC7"/>
    <w:multiLevelType w:val="hybridMultilevel"/>
    <w:tmpl w:val="B7F6F1B2"/>
    <w:lvl w:ilvl="0" w:tplc="A82886A4">
      <w:start w:val="1"/>
      <w:numFmt w:val="bullet"/>
      <w:lvlText w:val="√"/>
      <w:lvlJc w:val="left"/>
      <w:pPr>
        <w:ind w:left="72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3F1998"/>
    <w:multiLevelType w:val="multilevel"/>
    <w:tmpl w:val="CFDE2B62"/>
    <w:lvl w:ilvl="0">
      <w:start w:val="1"/>
      <w:numFmt w:val="bullet"/>
      <w:pStyle w:val="Heading9"/>
      <w:lvlText w:val="-"/>
      <w:lvlJc w:val="left"/>
      <w:pPr>
        <w:ind w:left="1134" w:hanging="454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2"/>
  </w:num>
  <w:num w:numId="8">
    <w:abstractNumId w:val="4"/>
  </w:num>
  <w:num w:numId="9">
    <w:abstractNumId w:val="4"/>
  </w:num>
  <w:num w:numId="10">
    <w:abstractNumId w:val="4"/>
  </w:num>
  <w:num w:numId="11">
    <w:abstractNumId w:val="13"/>
  </w:num>
  <w:num w:numId="12">
    <w:abstractNumId w:val="5"/>
  </w:num>
  <w:num w:numId="13">
    <w:abstractNumId w:val="0"/>
  </w:num>
  <w:num w:numId="14">
    <w:abstractNumId w:val="8"/>
  </w:num>
  <w:num w:numId="15">
    <w:abstractNumId w:val="4"/>
  </w:num>
  <w:num w:numId="16">
    <w:abstractNumId w:val="4"/>
  </w:num>
  <w:num w:numId="17">
    <w:abstractNumId w:val="4"/>
  </w:num>
  <w:num w:numId="18">
    <w:abstractNumId w:val="4"/>
  </w:num>
  <w:num w:numId="19">
    <w:abstractNumId w:val="2"/>
  </w:num>
  <w:num w:numId="20">
    <w:abstractNumId w:val="4"/>
  </w:num>
  <w:num w:numId="21">
    <w:abstractNumId w:val="4"/>
  </w:num>
  <w:num w:numId="22">
    <w:abstractNumId w:val="4"/>
  </w:num>
  <w:num w:numId="23">
    <w:abstractNumId w:val="13"/>
  </w:num>
  <w:num w:numId="24">
    <w:abstractNumId w:val="5"/>
  </w:num>
  <w:num w:numId="25">
    <w:abstractNumId w:val="0"/>
  </w:num>
  <w:num w:numId="26">
    <w:abstractNumId w:val="8"/>
  </w:num>
  <w:num w:numId="27">
    <w:abstractNumId w:val="4"/>
  </w:num>
  <w:num w:numId="28">
    <w:abstractNumId w:val="4"/>
  </w:num>
  <w:num w:numId="29">
    <w:abstractNumId w:val="4"/>
  </w:num>
  <w:num w:numId="30">
    <w:abstractNumId w:val="4"/>
  </w:num>
  <w:num w:numId="31">
    <w:abstractNumId w:val="2"/>
  </w:num>
  <w:num w:numId="32">
    <w:abstractNumId w:val="4"/>
  </w:num>
  <w:num w:numId="33">
    <w:abstractNumId w:val="4"/>
  </w:num>
  <w:num w:numId="34">
    <w:abstractNumId w:val="4"/>
  </w:num>
  <w:num w:numId="35">
    <w:abstractNumId w:val="13"/>
  </w:num>
  <w:num w:numId="36">
    <w:abstractNumId w:val="5"/>
  </w:num>
  <w:num w:numId="37">
    <w:abstractNumId w:val="10"/>
  </w:num>
  <w:num w:numId="38">
    <w:abstractNumId w:val="1"/>
  </w:num>
  <w:num w:numId="39">
    <w:abstractNumId w:val="12"/>
  </w:num>
  <w:num w:numId="40">
    <w:abstractNumId w:val="7"/>
  </w:num>
  <w:num w:numId="41">
    <w:abstractNumId w:val="3"/>
  </w:num>
  <w:num w:numId="42">
    <w:abstractNumId w:val="1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5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7B97"/>
    <w:rsid w:val="000040CA"/>
    <w:rsid w:val="000063A6"/>
    <w:rsid w:val="00007B97"/>
    <w:rsid w:val="00011343"/>
    <w:rsid w:val="00027AA1"/>
    <w:rsid w:val="00027FE3"/>
    <w:rsid w:val="000344D2"/>
    <w:rsid w:val="00037DEE"/>
    <w:rsid w:val="000413CD"/>
    <w:rsid w:val="00043FE7"/>
    <w:rsid w:val="00045775"/>
    <w:rsid w:val="00046502"/>
    <w:rsid w:val="00050A37"/>
    <w:rsid w:val="00051914"/>
    <w:rsid w:val="00057195"/>
    <w:rsid w:val="000632C0"/>
    <w:rsid w:val="00063EB5"/>
    <w:rsid w:val="0006649F"/>
    <w:rsid w:val="0007648F"/>
    <w:rsid w:val="00084B7F"/>
    <w:rsid w:val="0009325E"/>
    <w:rsid w:val="00094DD7"/>
    <w:rsid w:val="00095237"/>
    <w:rsid w:val="0009545D"/>
    <w:rsid w:val="00096F61"/>
    <w:rsid w:val="000A025F"/>
    <w:rsid w:val="000A4239"/>
    <w:rsid w:val="000B3972"/>
    <w:rsid w:val="000B452F"/>
    <w:rsid w:val="000B5216"/>
    <w:rsid w:val="000C4AAE"/>
    <w:rsid w:val="000C7FDE"/>
    <w:rsid w:val="000D1771"/>
    <w:rsid w:val="000E1435"/>
    <w:rsid w:val="000E2283"/>
    <w:rsid w:val="000F49C3"/>
    <w:rsid w:val="000F6CBF"/>
    <w:rsid w:val="00101830"/>
    <w:rsid w:val="00105E40"/>
    <w:rsid w:val="0010648E"/>
    <w:rsid w:val="00113F28"/>
    <w:rsid w:val="00123100"/>
    <w:rsid w:val="00123C3C"/>
    <w:rsid w:val="00126F22"/>
    <w:rsid w:val="00134E5B"/>
    <w:rsid w:val="00136A71"/>
    <w:rsid w:val="00140809"/>
    <w:rsid w:val="00142976"/>
    <w:rsid w:val="00144EDA"/>
    <w:rsid w:val="0014557E"/>
    <w:rsid w:val="001460C2"/>
    <w:rsid w:val="0015103E"/>
    <w:rsid w:val="00151E03"/>
    <w:rsid w:val="0015200E"/>
    <w:rsid w:val="00170C61"/>
    <w:rsid w:val="00180A05"/>
    <w:rsid w:val="00192908"/>
    <w:rsid w:val="00196EC6"/>
    <w:rsid w:val="001A03CF"/>
    <w:rsid w:val="001A1F0D"/>
    <w:rsid w:val="001B6CD8"/>
    <w:rsid w:val="001C0429"/>
    <w:rsid w:val="001D1348"/>
    <w:rsid w:val="001D1AD0"/>
    <w:rsid w:val="001D4988"/>
    <w:rsid w:val="001D7E46"/>
    <w:rsid w:val="001E6224"/>
    <w:rsid w:val="001E6387"/>
    <w:rsid w:val="0020218B"/>
    <w:rsid w:val="00202344"/>
    <w:rsid w:val="00203D5E"/>
    <w:rsid w:val="0021646E"/>
    <w:rsid w:val="00220D14"/>
    <w:rsid w:val="00222B52"/>
    <w:rsid w:val="00227BAD"/>
    <w:rsid w:val="00232EF5"/>
    <w:rsid w:val="002372C3"/>
    <w:rsid w:val="002374FC"/>
    <w:rsid w:val="00243256"/>
    <w:rsid w:val="0024503D"/>
    <w:rsid w:val="00250D60"/>
    <w:rsid w:val="00250F87"/>
    <w:rsid w:val="0025703A"/>
    <w:rsid w:val="002614E2"/>
    <w:rsid w:val="00271EB3"/>
    <w:rsid w:val="002731AB"/>
    <w:rsid w:val="00277315"/>
    <w:rsid w:val="0028070D"/>
    <w:rsid w:val="00281B22"/>
    <w:rsid w:val="002A3E4D"/>
    <w:rsid w:val="002A6F11"/>
    <w:rsid w:val="002A7082"/>
    <w:rsid w:val="002B4429"/>
    <w:rsid w:val="002D3539"/>
    <w:rsid w:val="002E7D0A"/>
    <w:rsid w:val="002F0A99"/>
    <w:rsid w:val="002F1525"/>
    <w:rsid w:val="002F48CF"/>
    <w:rsid w:val="003019B8"/>
    <w:rsid w:val="00302270"/>
    <w:rsid w:val="00302F8A"/>
    <w:rsid w:val="00304AEA"/>
    <w:rsid w:val="00311701"/>
    <w:rsid w:val="00315A17"/>
    <w:rsid w:val="00320A0E"/>
    <w:rsid w:val="00323741"/>
    <w:rsid w:val="0032398C"/>
    <w:rsid w:val="00330183"/>
    <w:rsid w:val="003332B0"/>
    <w:rsid w:val="00333BD3"/>
    <w:rsid w:val="0034513B"/>
    <w:rsid w:val="0035132B"/>
    <w:rsid w:val="003623FB"/>
    <w:rsid w:val="00364B49"/>
    <w:rsid w:val="00376C3F"/>
    <w:rsid w:val="003823FE"/>
    <w:rsid w:val="00390739"/>
    <w:rsid w:val="003918CD"/>
    <w:rsid w:val="00393ED7"/>
    <w:rsid w:val="00395D6F"/>
    <w:rsid w:val="003A4A42"/>
    <w:rsid w:val="003A590E"/>
    <w:rsid w:val="003A7E6B"/>
    <w:rsid w:val="003B47BC"/>
    <w:rsid w:val="003B5A0E"/>
    <w:rsid w:val="003B723F"/>
    <w:rsid w:val="003C6568"/>
    <w:rsid w:val="003D219B"/>
    <w:rsid w:val="003D7CB0"/>
    <w:rsid w:val="003E23E0"/>
    <w:rsid w:val="003E2502"/>
    <w:rsid w:val="003E2EBD"/>
    <w:rsid w:val="003E4CB1"/>
    <w:rsid w:val="003E58B7"/>
    <w:rsid w:val="003E736D"/>
    <w:rsid w:val="003E7B47"/>
    <w:rsid w:val="003F0A3E"/>
    <w:rsid w:val="003F0C04"/>
    <w:rsid w:val="003F647E"/>
    <w:rsid w:val="0040212A"/>
    <w:rsid w:val="0040651B"/>
    <w:rsid w:val="00406F09"/>
    <w:rsid w:val="004152DE"/>
    <w:rsid w:val="00415F06"/>
    <w:rsid w:val="00417A57"/>
    <w:rsid w:val="00420A5C"/>
    <w:rsid w:val="0042260F"/>
    <w:rsid w:val="00423F12"/>
    <w:rsid w:val="0042610E"/>
    <w:rsid w:val="0042734D"/>
    <w:rsid w:val="004301C5"/>
    <w:rsid w:val="0043029F"/>
    <w:rsid w:val="0043125F"/>
    <w:rsid w:val="00441E44"/>
    <w:rsid w:val="00451DA6"/>
    <w:rsid w:val="00454708"/>
    <w:rsid w:val="0046435E"/>
    <w:rsid w:val="00496D8D"/>
    <w:rsid w:val="004B162C"/>
    <w:rsid w:val="004B6BA9"/>
    <w:rsid w:val="004C076E"/>
    <w:rsid w:val="004D61F1"/>
    <w:rsid w:val="004E0D96"/>
    <w:rsid w:val="004E1255"/>
    <w:rsid w:val="004E54D6"/>
    <w:rsid w:val="004F5CB2"/>
    <w:rsid w:val="004F7876"/>
    <w:rsid w:val="00507BE2"/>
    <w:rsid w:val="00510CB0"/>
    <w:rsid w:val="00511A76"/>
    <w:rsid w:val="00514718"/>
    <w:rsid w:val="005152FD"/>
    <w:rsid w:val="005159A9"/>
    <w:rsid w:val="00530D56"/>
    <w:rsid w:val="00532AD9"/>
    <w:rsid w:val="00543DBB"/>
    <w:rsid w:val="005444D6"/>
    <w:rsid w:val="00544936"/>
    <w:rsid w:val="005463F4"/>
    <w:rsid w:val="00547F6B"/>
    <w:rsid w:val="00551139"/>
    <w:rsid w:val="005609E3"/>
    <w:rsid w:val="00561566"/>
    <w:rsid w:val="00562EEE"/>
    <w:rsid w:val="00565664"/>
    <w:rsid w:val="00566A7C"/>
    <w:rsid w:val="005758FD"/>
    <w:rsid w:val="00575EB3"/>
    <w:rsid w:val="00577085"/>
    <w:rsid w:val="00586686"/>
    <w:rsid w:val="00586AC5"/>
    <w:rsid w:val="00591936"/>
    <w:rsid w:val="005A485F"/>
    <w:rsid w:val="005B16C3"/>
    <w:rsid w:val="005C143C"/>
    <w:rsid w:val="005C378A"/>
    <w:rsid w:val="005C57CB"/>
    <w:rsid w:val="005D6622"/>
    <w:rsid w:val="005E1044"/>
    <w:rsid w:val="005E2EEF"/>
    <w:rsid w:val="005F1B2C"/>
    <w:rsid w:val="005F476F"/>
    <w:rsid w:val="005F62D6"/>
    <w:rsid w:val="00600C19"/>
    <w:rsid w:val="00600F2C"/>
    <w:rsid w:val="006119D9"/>
    <w:rsid w:val="00611B7B"/>
    <w:rsid w:val="00620209"/>
    <w:rsid w:val="00623478"/>
    <w:rsid w:val="00623CDD"/>
    <w:rsid w:val="006301D5"/>
    <w:rsid w:val="006334D6"/>
    <w:rsid w:val="00633E6B"/>
    <w:rsid w:val="00634E14"/>
    <w:rsid w:val="006431D6"/>
    <w:rsid w:val="006442E6"/>
    <w:rsid w:val="00647DA2"/>
    <w:rsid w:val="00650AC5"/>
    <w:rsid w:val="006601D4"/>
    <w:rsid w:val="00665CA4"/>
    <w:rsid w:val="00675ED9"/>
    <w:rsid w:val="0068525C"/>
    <w:rsid w:val="00692214"/>
    <w:rsid w:val="00695E49"/>
    <w:rsid w:val="006A11E8"/>
    <w:rsid w:val="006A12C3"/>
    <w:rsid w:val="006A1C17"/>
    <w:rsid w:val="006A4CE2"/>
    <w:rsid w:val="006A7AB3"/>
    <w:rsid w:val="006A7F02"/>
    <w:rsid w:val="006C4A0B"/>
    <w:rsid w:val="006C613F"/>
    <w:rsid w:val="006E3389"/>
    <w:rsid w:val="006E38CC"/>
    <w:rsid w:val="006E6060"/>
    <w:rsid w:val="006E6635"/>
    <w:rsid w:val="006F2BAF"/>
    <w:rsid w:val="006F33F1"/>
    <w:rsid w:val="006F7107"/>
    <w:rsid w:val="00704B87"/>
    <w:rsid w:val="00714118"/>
    <w:rsid w:val="007144E6"/>
    <w:rsid w:val="00727B64"/>
    <w:rsid w:val="00732BF8"/>
    <w:rsid w:val="00740A22"/>
    <w:rsid w:val="0074254F"/>
    <w:rsid w:val="00743563"/>
    <w:rsid w:val="00744F3A"/>
    <w:rsid w:val="0075158F"/>
    <w:rsid w:val="007767CE"/>
    <w:rsid w:val="007828C1"/>
    <w:rsid w:val="00787B37"/>
    <w:rsid w:val="007944AF"/>
    <w:rsid w:val="00795901"/>
    <w:rsid w:val="00795D9A"/>
    <w:rsid w:val="007973AF"/>
    <w:rsid w:val="00797D67"/>
    <w:rsid w:val="007A18FF"/>
    <w:rsid w:val="007B1CCA"/>
    <w:rsid w:val="007B22BA"/>
    <w:rsid w:val="007B76DD"/>
    <w:rsid w:val="007C1C9E"/>
    <w:rsid w:val="007C6E0D"/>
    <w:rsid w:val="007D4302"/>
    <w:rsid w:val="007D6B5B"/>
    <w:rsid w:val="007E086D"/>
    <w:rsid w:val="007E0C57"/>
    <w:rsid w:val="007E5EB2"/>
    <w:rsid w:val="007E6F67"/>
    <w:rsid w:val="007F20EF"/>
    <w:rsid w:val="007F28E0"/>
    <w:rsid w:val="007F6FCD"/>
    <w:rsid w:val="00803D6B"/>
    <w:rsid w:val="00807DD2"/>
    <w:rsid w:val="00813860"/>
    <w:rsid w:val="008154A0"/>
    <w:rsid w:val="00843E72"/>
    <w:rsid w:val="00845352"/>
    <w:rsid w:val="00852529"/>
    <w:rsid w:val="00852EEE"/>
    <w:rsid w:val="00854FF5"/>
    <w:rsid w:val="00855256"/>
    <w:rsid w:val="00855AE6"/>
    <w:rsid w:val="00862D51"/>
    <w:rsid w:val="0086685B"/>
    <w:rsid w:val="00866C2C"/>
    <w:rsid w:val="00870836"/>
    <w:rsid w:val="008730ED"/>
    <w:rsid w:val="00880169"/>
    <w:rsid w:val="008814D6"/>
    <w:rsid w:val="00882E94"/>
    <w:rsid w:val="00883E99"/>
    <w:rsid w:val="008864E3"/>
    <w:rsid w:val="008928E5"/>
    <w:rsid w:val="00895358"/>
    <w:rsid w:val="00896A3D"/>
    <w:rsid w:val="008A61C8"/>
    <w:rsid w:val="008A7D94"/>
    <w:rsid w:val="008B0C37"/>
    <w:rsid w:val="008B3375"/>
    <w:rsid w:val="008C31BC"/>
    <w:rsid w:val="008C387E"/>
    <w:rsid w:val="008C3A65"/>
    <w:rsid w:val="008C4DCC"/>
    <w:rsid w:val="008C6B56"/>
    <w:rsid w:val="008C6FFA"/>
    <w:rsid w:val="008D05CC"/>
    <w:rsid w:val="008D10B7"/>
    <w:rsid w:val="008D36AA"/>
    <w:rsid w:val="008D5053"/>
    <w:rsid w:val="008D62D0"/>
    <w:rsid w:val="008E089C"/>
    <w:rsid w:val="008E3B06"/>
    <w:rsid w:val="008E6B85"/>
    <w:rsid w:val="008E7FB2"/>
    <w:rsid w:val="008F7A49"/>
    <w:rsid w:val="008F7F81"/>
    <w:rsid w:val="0090014B"/>
    <w:rsid w:val="009071A9"/>
    <w:rsid w:val="00907A04"/>
    <w:rsid w:val="00917F90"/>
    <w:rsid w:val="00920824"/>
    <w:rsid w:val="0093292B"/>
    <w:rsid w:val="00943404"/>
    <w:rsid w:val="00953C96"/>
    <w:rsid w:val="00963A9C"/>
    <w:rsid w:val="00965E39"/>
    <w:rsid w:val="00972AE2"/>
    <w:rsid w:val="00972ECD"/>
    <w:rsid w:val="00973DB2"/>
    <w:rsid w:val="00986AEB"/>
    <w:rsid w:val="00992959"/>
    <w:rsid w:val="009960AB"/>
    <w:rsid w:val="00996C35"/>
    <w:rsid w:val="009A0DEA"/>
    <w:rsid w:val="009A410D"/>
    <w:rsid w:val="009B511A"/>
    <w:rsid w:val="009C20C3"/>
    <w:rsid w:val="009C2E41"/>
    <w:rsid w:val="009D23DE"/>
    <w:rsid w:val="009D6237"/>
    <w:rsid w:val="009D7165"/>
    <w:rsid w:val="009D79B2"/>
    <w:rsid w:val="009E65BC"/>
    <w:rsid w:val="009F7000"/>
    <w:rsid w:val="00A05E9F"/>
    <w:rsid w:val="00A0615C"/>
    <w:rsid w:val="00A13365"/>
    <w:rsid w:val="00A14D53"/>
    <w:rsid w:val="00A16E98"/>
    <w:rsid w:val="00A21023"/>
    <w:rsid w:val="00A2169B"/>
    <w:rsid w:val="00A21D0D"/>
    <w:rsid w:val="00A23F67"/>
    <w:rsid w:val="00A33BAC"/>
    <w:rsid w:val="00A35358"/>
    <w:rsid w:val="00A45692"/>
    <w:rsid w:val="00A5216B"/>
    <w:rsid w:val="00A5377B"/>
    <w:rsid w:val="00A630F6"/>
    <w:rsid w:val="00A87C45"/>
    <w:rsid w:val="00AA46B2"/>
    <w:rsid w:val="00AA5A4E"/>
    <w:rsid w:val="00AB374B"/>
    <w:rsid w:val="00AB4DE1"/>
    <w:rsid w:val="00AB550D"/>
    <w:rsid w:val="00AB61E5"/>
    <w:rsid w:val="00AB6672"/>
    <w:rsid w:val="00AC06A3"/>
    <w:rsid w:val="00AE3877"/>
    <w:rsid w:val="00AE3C30"/>
    <w:rsid w:val="00AF3D3A"/>
    <w:rsid w:val="00AF4EFF"/>
    <w:rsid w:val="00B05092"/>
    <w:rsid w:val="00B07920"/>
    <w:rsid w:val="00B10BD5"/>
    <w:rsid w:val="00B138C1"/>
    <w:rsid w:val="00B2103B"/>
    <w:rsid w:val="00B2726B"/>
    <w:rsid w:val="00B43F27"/>
    <w:rsid w:val="00B46895"/>
    <w:rsid w:val="00B51070"/>
    <w:rsid w:val="00B617A1"/>
    <w:rsid w:val="00B73D18"/>
    <w:rsid w:val="00B73FEC"/>
    <w:rsid w:val="00B76AD4"/>
    <w:rsid w:val="00B806C0"/>
    <w:rsid w:val="00B82863"/>
    <w:rsid w:val="00B83E30"/>
    <w:rsid w:val="00B83EAB"/>
    <w:rsid w:val="00B85456"/>
    <w:rsid w:val="00B855F3"/>
    <w:rsid w:val="00BA5037"/>
    <w:rsid w:val="00BB1A5A"/>
    <w:rsid w:val="00BB6ABA"/>
    <w:rsid w:val="00BB7CA1"/>
    <w:rsid w:val="00BC6591"/>
    <w:rsid w:val="00BC7AC2"/>
    <w:rsid w:val="00BD2ACA"/>
    <w:rsid w:val="00BE6D12"/>
    <w:rsid w:val="00BF0014"/>
    <w:rsid w:val="00BF12A3"/>
    <w:rsid w:val="00BF1712"/>
    <w:rsid w:val="00BF228D"/>
    <w:rsid w:val="00BF7772"/>
    <w:rsid w:val="00BF7B59"/>
    <w:rsid w:val="00C01240"/>
    <w:rsid w:val="00C05BB4"/>
    <w:rsid w:val="00C07308"/>
    <w:rsid w:val="00C24483"/>
    <w:rsid w:val="00C3401A"/>
    <w:rsid w:val="00C3461E"/>
    <w:rsid w:val="00C4067C"/>
    <w:rsid w:val="00C43376"/>
    <w:rsid w:val="00C45387"/>
    <w:rsid w:val="00C61F53"/>
    <w:rsid w:val="00C634F9"/>
    <w:rsid w:val="00C6544D"/>
    <w:rsid w:val="00C6694A"/>
    <w:rsid w:val="00C66FAA"/>
    <w:rsid w:val="00C70D00"/>
    <w:rsid w:val="00C73A4D"/>
    <w:rsid w:val="00C75C0A"/>
    <w:rsid w:val="00C8506F"/>
    <w:rsid w:val="00C8566F"/>
    <w:rsid w:val="00C86377"/>
    <w:rsid w:val="00CA055C"/>
    <w:rsid w:val="00CA0BD1"/>
    <w:rsid w:val="00CA282F"/>
    <w:rsid w:val="00CA2C9A"/>
    <w:rsid w:val="00CA51FA"/>
    <w:rsid w:val="00CA733F"/>
    <w:rsid w:val="00CB18F6"/>
    <w:rsid w:val="00CB5540"/>
    <w:rsid w:val="00CC64DF"/>
    <w:rsid w:val="00CD0128"/>
    <w:rsid w:val="00CD0F1C"/>
    <w:rsid w:val="00CD4EDE"/>
    <w:rsid w:val="00CE1D6D"/>
    <w:rsid w:val="00CF5160"/>
    <w:rsid w:val="00D0352E"/>
    <w:rsid w:val="00D0732D"/>
    <w:rsid w:val="00D10657"/>
    <w:rsid w:val="00D117BE"/>
    <w:rsid w:val="00D148BE"/>
    <w:rsid w:val="00D14FC1"/>
    <w:rsid w:val="00D15857"/>
    <w:rsid w:val="00D23A44"/>
    <w:rsid w:val="00D308BB"/>
    <w:rsid w:val="00D35D63"/>
    <w:rsid w:val="00D4430D"/>
    <w:rsid w:val="00D46FA0"/>
    <w:rsid w:val="00D5011E"/>
    <w:rsid w:val="00D51CAD"/>
    <w:rsid w:val="00D601FB"/>
    <w:rsid w:val="00D6375E"/>
    <w:rsid w:val="00D63F07"/>
    <w:rsid w:val="00D70126"/>
    <w:rsid w:val="00D76CF6"/>
    <w:rsid w:val="00D80AE6"/>
    <w:rsid w:val="00D81303"/>
    <w:rsid w:val="00D8458C"/>
    <w:rsid w:val="00D85831"/>
    <w:rsid w:val="00D85EEE"/>
    <w:rsid w:val="00D91891"/>
    <w:rsid w:val="00D96AB3"/>
    <w:rsid w:val="00DA123E"/>
    <w:rsid w:val="00DB01A5"/>
    <w:rsid w:val="00DB11D4"/>
    <w:rsid w:val="00DB343C"/>
    <w:rsid w:val="00DD33FB"/>
    <w:rsid w:val="00DD4B6C"/>
    <w:rsid w:val="00DD5A26"/>
    <w:rsid w:val="00DE2E31"/>
    <w:rsid w:val="00DF2E68"/>
    <w:rsid w:val="00E05444"/>
    <w:rsid w:val="00E12EC0"/>
    <w:rsid w:val="00E13009"/>
    <w:rsid w:val="00E15F54"/>
    <w:rsid w:val="00E21BC8"/>
    <w:rsid w:val="00E267CD"/>
    <w:rsid w:val="00E32E83"/>
    <w:rsid w:val="00E349E1"/>
    <w:rsid w:val="00E37C7E"/>
    <w:rsid w:val="00E40701"/>
    <w:rsid w:val="00E449B2"/>
    <w:rsid w:val="00E459B2"/>
    <w:rsid w:val="00E45C19"/>
    <w:rsid w:val="00E47813"/>
    <w:rsid w:val="00E5174E"/>
    <w:rsid w:val="00E52991"/>
    <w:rsid w:val="00E60AFA"/>
    <w:rsid w:val="00E62619"/>
    <w:rsid w:val="00E632AC"/>
    <w:rsid w:val="00E7205C"/>
    <w:rsid w:val="00E730E8"/>
    <w:rsid w:val="00E739BC"/>
    <w:rsid w:val="00E76129"/>
    <w:rsid w:val="00E81495"/>
    <w:rsid w:val="00E81D03"/>
    <w:rsid w:val="00E8526D"/>
    <w:rsid w:val="00E85DC1"/>
    <w:rsid w:val="00E94E60"/>
    <w:rsid w:val="00E95910"/>
    <w:rsid w:val="00EA0009"/>
    <w:rsid w:val="00EA4695"/>
    <w:rsid w:val="00EA4E6B"/>
    <w:rsid w:val="00EB00EA"/>
    <w:rsid w:val="00EB7119"/>
    <w:rsid w:val="00EC00E5"/>
    <w:rsid w:val="00EC51A0"/>
    <w:rsid w:val="00EC54E0"/>
    <w:rsid w:val="00ED0029"/>
    <w:rsid w:val="00ED5772"/>
    <w:rsid w:val="00EF20EE"/>
    <w:rsid w:val="00EF260B"/>
    <w:rsid w:val="00F050CD"/>
    <w:rsid w:val="00F1187B"/>
    <w:rsid w:val="00F13F3B"/>
    <w:rsid w:val="00F14BF6"/>
    <w:rsid w:val="00F17F0F"/>
    <w:rsid w:val="00F22944"/>
    <w:rsid w:val="00F248E4"/>
    <w:rsid w:val="00F25BBE"/>
    <w:rsid w:val="00F346AF"/>
    <w:rsid w:val="00F37C58"/>
    <w:rsid w:val="00F37C84"/>
    <w:rsid w:val="00F419D3"/>
    <w:rsid w:val="00F53743"/>
    <w:rsid w:val="00F555D2"/>
    <w:rsid w:val="00F6276E"/>
    <w:rsid w:val="00F77FC2"/>
    <w:rsid w:val="00F824CC"/>
    <w:rsid w:val="00F83699"/>
    <w:rsid w:val="00F8701B"/>
    <w:rsid w:val="00F87F30"/>
    <w:rsid w:val="00F91014"/>
    <w:rsid w:val="00F934D2"/>
    <w:rsid w:val="00F95262"/>
    <w:rsid w:val="00F961C8"/>
    <w:rsid w:val="00F96E90"/>
    <w:rsid w:val="00FA1731"/>
    <w:rsid w:val="00FA196F"/>
    <w:rsid w:val="00FA3310"/>
    <w:rsid w:val="00FA5CAD"/>
    <w:rsid w:val="00FB0836"/>
    <w:rsid w:val="00FB1E3F"/>
    <w:rsid w:val="00FC24F4"/>
    <w:rsid w:val="00FC693E"/>
    <w:rsid w:val="00FC7861"/>
    <w:rsid w:val="00FC79A9"/>
    <w:rsid w:val="00FE0176"/>
    <w:rsid w:val="00FE31DB"/>
    <w:rsid w:val="00FE6FEC"/>
    <w:rsid w:val="00FF1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7AB18E"/>
  <w15:docId w15:val="{35E5DDE8-32B5-433B-9817-DC8CD3BF3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42E6"/>
    <w:pPr>
      <w:spacing w:before="60" w:after="60" w:line="276" w:lineRule="auto"/>
      <w:jc w:val="both"/>
    </w:pPr>
    <w:rPr>
      <w:rFonts w:ascii="Times New Roman" w:eastAsia="Times New Roman" w:hAnsi="Times New Roman"/>
      <w:sz w:val="24"/>
      <w:lang w:eastAsia="en-US"/>
    </w:rPr>
  </w:style>
  <w:style w:type="paragraph" w:styleId="Heading1">
    <w:name w:val="heading 1"/>
    <w:basedOn w:val="Normal"/>
    <w:next w:val="Normal"/>
    <w:link w:val="Heading1Char"/>
    <w:autoRedefine/>
    <w:qFormat/>
    <w:rsid w:val="006442E6"/>
    <w:pPr>
      <w:keepNext/>
      <w:numPr>
        <w:numId w:val="34"/>
      </w:numPr>
      <w:suppressAutoHyphens/>
      <w:spacing w:before="300" w:after="120" w:line="240" w:lineRule="auto"/>
      <w:outlineLvl w:val="0"/>
    </w:pPr>
    <w:rPr>
      <w:b/>
      <w:caps/>
      <w:kern w:val="28"/>
    </w:rPr>
  </w:style>
  <w:style w:type="paragraph" w:styleId="Heading2">
    <w:name w:val="heading 2"/>
    <w:basedOn w:val="Normal"/>
    <w:next w:val="Normal"/>
    <w:link w:val="Heading2Char"/>
    <w:qFormat/>
    <w:rsid w:val="006442E6"/>
    <w:pPr>
      <w:keepNext/>
      <w:numPr>
        <w:ilvl w:val="1"/>
        <w:numId w:val="34"/>
      </w:numPr>
      <w:spacing w:before="240" w:after="120"/>
      <w:outlineLvl w:val="1"/>
    </w:pPr>
    <w:rPr>
      <w:b/>
      <w:kern w:val="28"/>
      <w:sz w:val="26"/>
    </w:rPr>
  </w:style>
  <w:style w:type="paragraph" w:styleId="Heading3">
    <w:name w:val="heading 3"/>
    <w:basedOn w:val="Normal"/>
    <w:next w:val="Normal"/>
    <w:link w:val="Heading3Char"/>
    <w:autoRedefine/>
    <w:qFormat/>
    <w:rsid w:val="006442E6"/>
    <w:pPr>
      <w:keepNext/>
      <w:numPr>
        <w:ilvl w:val="2"/>
        <w:numId w:val="34"/>
      </w:numPr>
      <w:spacing w:before="240"/>
      <w:outlineLvl w:val="2"/>
    </w:pPr>
    <w:rPr>
      <w:b/>
      <w:bCs/>
      <w:i/>
      <w:iCs/>
      <w:kern w:val="28"/>
    </w:rPr>
  </w:style>
  <w:style w:type="paragraph" w:styleId="Heading4">
    <w:name w:val="heading 4"/>
    <w:basedOn w:val="Normal"/>
    <w:next w:val="Normal"/>
    <w:link w:val="Heading4Char"/>
    <w:autoRedefine/>
    <w:qFormat/>
    <w:rsid w:val="006442E6"/>
    <w:pPr>
      <w:keepNext/>
      <w:numPr>
        <w:ilvl w:val="3"/>
        <w:numId w:val="34"/>
      </w:numPr>
      <w:spacing w:before="180"/>
      <w:outlineLvl w:val="3"/>
    </w:pPr>
    <w:rPr>
      <w:b/>
      <w:i/>
      <w:kern w:val="28"/>
    </w:rPr>
  </w:style>
  <w:style w:type="paragraph" w:styleId="Heading5">
    <w:name w:val="heading 5"/>
    <w:basedOn w:val="Normal"/>
    <w:next w:val="Normal"/>
    <w:link w:val="Heading5Char"/>
    <w:autoRedefine/>
    <w:qFormat/>
    <w:rsid w:val="006442E6"/>
    <w:pPr>
      <w:keepNext/>
      <w:numPr>
        <w:ilvl w:val="4"/>
        <w:numId w:val="31"/>
      </w:numPr>
      <w:spacing w:before="120" w:after="120" w:line="288" w:lineRule="auto"/>
      <w:outlineLvl w:val="4"/>
    </w:pPr>
    <w:rPr>
      <w:rFonts w:cs="Courier New"/>
      <w:b/>
      <w:i/>
      <w:lang w:val="en-US"/>
    </w:rPr>
  </w:style>
  <w:style w:type="paragraph" w:styleId="Heading6">
    <w:name w:val="heading 6"/>
    <w:basedOn w:val="Normal"/>
    <w:next w:val="Normal"/>
    <w:link w:val="Heading6Char"/>
    <w:autoRedefine/>
    <w:qFormat/>
    <w:rsid w:val="006442E6"/>
    <w:pPr>
      <w:numPr>
        <w:ilvl w:val="5"/>
        <w:numId w:val="34"/>
      </w:numPr>
      <w:spacing w:before="240" w:after="120"/>
      <w:jc w:val="center"/>
      <w:outlineLvl w:val="5"/>
    </w:pPr>
    <w:rPr>
      <w:rFonts w:cs="Courier New"/>
      <w:b/>
      <w:i/>
      <w:kern w:val="28"/>
      <w:lang w:val="en-US"/>
    </w:rPr>
  </w:style>
  <w:style w:type="paragraph" w:styleId="Heading7">
    <w:name w:val="heading 7"/>
    <w:basedOn w:val="Normal"/>
    <w:next w:val="Normal"/>
    <w:link w:val="Heading7Char"/>
    <w:autoRedefine/>
    <w:qFormat/>
    <w:rsid w:val="006442E6"/>
    <w:pPr>
      <w:keepNext/>
      <w:numPr>
        <w:ilvl w:val="6"/>
        <w:numId w:val="34"/>
      </w:numPr>
      <w:spacing w:before="240" w:after="120"/>
      <w:jc w:val="center"/>
      <w:outlineLvl w:val="6"/>
    </w:pPr>
    <w:rPr>
      <w:b/>
      <w:i/>
    </w:rPr>
  </w:style>
  <w:style w:type="paragraph" w:styleId="Heading8">
    <w:name w:val="heading 8"/>
    <w:basedOn w:val="Normal"/>
    <w:next w:val="Normal"/>
    <w:link w:val="Heading8Char"/>
    <w:autoRedefine/>
    <w:qFormat/>
    <w:rsid w:val="006442E6"/>
    <w:pPr>
      <w:numPr>
        <w:ilvl w:val="7"/>
        <w:numId w:val="34"/>
      </w:numPr>
      <w:jc w:val="left"/>
      <w:outlineLvl w:val="7"/>
    </w:pPr>
    <w:rPr>
      <w:bCs/>
      <w:iCs/>
      <w:kern w:val="28"/>
    </w:rPr>
  </w:style>
  <w:style w:type="paragraph" w:styleId="Heading9">
    <w:name w:val="heading 9"/>
    <w:basedOn w:val="Normal"/>
    <w:next w:val="Normal"/>
    <w:link w:val="Heading9Char"/>
    <w:qFormat/>
    <w:rsid w:val="006442E6"/>
    <w:pPr>
      <w:numPr>
        <w:numId w:val="35"/>
      </w:numPr>
      <w:outlineLvl w:val="8"/>
    </w:pPr>
    <w:rPr>
      <w:kern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442E6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42E6"/>
    <w:rPr>
      <w:rFonts w:ascii="Tahoma" w:eastAsia="Times New Roman" w:hAnsi="Tahoma" w:cs="Tahoma"/>
      <w:sz w:val="16"/>
      <w:szCs w:val="16"/>
      <w:lang w:eastAsia="en-US"/>
    </w:rPr>
  </w:style>
  <w:style w:type="character" w:customStyle="1" w:styleId="BoldManager">
    <w:name w:val="Bold Manager"/>
    <w:basedOn w:val="DefaultParagraphFont"/>
    <w:rsid w:val="006442E6"/>
    <w:rPr>
      <w:b/>
      <w:bCs/>
    </w:rPr>
  </w:style>
  <w:style w:type="paragraph" w:customStyle="1" w:styleId="Bulenttire">
    <w:name w:val="Bulent tire"/>
    <w:basedOn w:val="Normal"/>
    <w:rsid w:val="006442E6"/>
    <w:pPr>
      <w:numPr>
        <w:numId w:val="25"/>
      </w:numPr>
    </w:pPr>
  </w:style>
  <w:style w:type="paragraph" w:customStyle="1" w:styleId="Bulent2pt">
    <w:name w:val="Bulent:  2 pt"/>
    <w:basedOn w:val="Normal"/>
    <w:rsid w:val="006442E6"/>
    <w:pPr>
      <w:numPr>
        <w:numId w:val="26"/>
      </w:numPr>
      <w:spacing w:before="40" w:after="40" w:line="240" w:lineRule="auto"/>
    </w:pPr>
  </w:style>
  <w:style w:type="paragraph" w:customStyle="1" w:styleId="CentFig">
    <w:name w:val="CentFig"/>
    <w:basedOn w:val="Normal"/>
    <w:qFormat/>
    <w:rsid w:val="006442E6"/>
    <w:pPr>
      <w:spacing w:before="180" w:after="180"/>
      <w:jc w:val="center"/>
    </w:pPr>
    <w:rPr>
      <w:noProof/>
      <w:lang w:eastAsia="bg-BG"/>
    </w:rPr>
  </w:style>
  <w:style w:type="character" w:styleId="CommentReference">
    <w:name w:val="annotation reference"/>
    <w:uiPriority w:val="99"/>
    <w:rsid w:val="006442E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6442E6"/>
    <w:pPr>
      <w:spacing w:after="0"/>
    </w:pPr>
    <w:rPr>
      <w:sz w:val="20"/>
      <w:lang w:val="de-DE" w:eastAsia="de-DE"/>
    </w:rPr>
  </w:style>
  <w:style w:type="character" w:customStyle="1" w:styleId="CommentTextChar">
    <w:name w:val="Comment Text Char"/>
    <w:link w:val="CommentText"/>
    <w:uiPriority w:val="99"/>
    <w:semiHidden/>
    <w:rsid w:val="006442E6"/>
    <w:rPr>
      <w:rFonts w:ascii="Times New Roman" w:eastAsia="Times New Roman" w:hAnsi="Times New Roman"/>
      <w:lang w:val="de-DE" w:eastAsia="de-DE"/>
    </w:rPr>
  </w:style>
  <w:style w:type="paragraph" w:styleId="CommentSubject">
    <w:name w:val="annotation subject"/>
    <w:basedOn w:val="CommentText"/>
    <w:next w:val="CommentText"/>
    <w:link w:val="CommentSubjectChar"/>
    <w:rsid w:val="006442E6"/>
    <w:pPr>
      <w:spacing w:after="200"/>
    </w:pPr>
    <w:rPr>
      <w:rFonts w:ascii="Calibri" w:hAnsi="Calibri"/>
      <w:b/>
      <w:bCs/>
      <w:lang w:val="en-GB" w:eastAsia="en-US"/>
    </w:rPr>
  </w:style>
  <w:style w:type="character" w:customStyle="1" w:styleId="CommentSubjectChar">
    <w:name w:val="Comment Subject Char"/>
    <w:link w:val="CommentSubject"/>
    <w:rsid w:val="006442E6"/>
    <w:rPr>
      <w:rFonts w:eastAsia="Times New Roman"/>
      <w:b/>
      <w:bCs/>
      <w:lang w:val="en-GB" w:eastAsia="en-US"/>
    </w:rPr>
  </w:style>
  <w:style w:type="paragraph" w:styleId="Footer">
    <w:name w:val="footer"/>
    <w:basedOn w:val="Normal"/>
    <w:link w:val="FooterChar"/>
    <w:rsid w:val="006442E6"/>
    <w:pPr>
      <w:tabs>
        <w:tab w:val="center" w:pos="4703"/>
        <w:tab w:val="right" w:pos="9406"/>
      </w:tabs>
      <w:spacing w:after="0"/>
    </w:pPr>
    <w:rPr>
      <w:sz w:val="20"/>
      <w:lang w:val="de-DE" w:eastAsia="de-DE"/>
    </w:rPr>
  </w:style>
  <w:style w:type="character" w:customStyle="1" w:styleId="FooterChar">
    <w:name w:val="Footer Char"/>
    <w:link w:val="Footer"/>
    <w:uiPriority w:val="99"/>
    <w:rsid w:val="006442E6"/>
    <w:rPr>
      <w:rFonts w:ascii="Times New Roman" w:eastAsia="Times New Roman" w:hAnsi="Times New Roman"/>
      <w:lang w:val="de-DE" w:eastAsia="de-DE"/>
    </w:rPr>
  </w:style>
  <w:style w:type="paragraph" w:styleId="Header">
    <w:name w:val="header"/>
    <w:basedOn w:val="Normal"/>
    <w:link w:val="HeaderChar"/>
    <w:rsid w:val="006442E6"/>
    <w:pPr>
      <w:tabs>
        <w:tab w:val="center" w:pos="4536"/>
        <w:tab w:val="right" w:pos="9072"/>
      </w:tabs>
      <w:spacing w:after="0"/>
    </w:pPr>
    <w:rPr>
      <w:rFonts w:ascii="Helvetica" w:hAnsi="Helvetica"/>
      <w:sz w:val="28"/>
      <w:lang w:val="en-US"/>
    </w:rPr>
  </w:style>
  <w:style w:type="character" w:customStyle="1" w:styleId="HeaderChar">
    <w:name w:val="Header Char"/>
    <w:link w:val="Header"/>
    <w:rsid w:val="006442E6"/>
    <w:rPr>
      <w:rFonts w:ascii="Helvetica" w:eastAsia="Times New Roman" w:hAnsi="Helvetica"/>
      <w:sz w:val="28"/>
      <w:lang w:val="en-US" w:eastAsia="en-US"/>
    </w:rPr>
  </w:style>
  <w:style w:type="character" w:styleId="Hyperlink">
    <w:name w:val="Hyperlink"/>
    <w:uiPriority w:val="99"/>
    <w:rsid w:val="006442E6"/>
    <w:rPr>
      <w:rFonts w:cs="Times New Roman"/>
      <w:color w:val="0000FF"/>
      <w:u w:val="single"/>
    </w:rPr>
  </w:style>
  <w:style w:type="paragraph" w:styleId="NormalWeb">
    <w:name w:val="Normal (Web)"/>
    <w:basedOn w:val="Normal"/>
    <w:rsid w:val="006442E6"/>
    <w:pPr>
      <w:spacing w:before="100" w:beforeAutospacing="1" w:after="100" w:afterAutospacing="1"/>
    </w:pPr>
    <w:rPr>
      <w:rFonts w:ascii="Arial Unicode MS" w:eastAsia="Arial Unicode MS" w:hAnsi="Arial Unicode MS" w:cs="Arial Unicode MS"/>
      <w:szCs w:val="24"/>
      <w:lang w:val="de-AT" w:eastAsia="de-DE"/>
    </w:rPr>
  </w:style>
  <w:style w:type="paragraph" w:customStyle="1" w:styleId="Number">
    <w:name w:val="Number"/>
    <w:basedOn w:val="Normal"/>
    <w:qFormat/>
    <w:rsid w:val="006442E6"/>
    <w:pPr>
      <w:numPr>
        <w:numId w:val="36"/>
      </w:numPr>
    </w:pPr>
    <w:rPr>
      <w:szCs w:val="24"/>
      <w:lang w:eastAsia="bg-BG"/>
    </w:rPr>
  </w:style>
  <w:style w:type="character" w:styleId="PageNumber">
    <w:name w:val="page number"/>
    <w:rsid w:val="006442E6"/>
    <w:rPr>
      <w:rFonts w:cs="Times New Roman"/>
    </w:rPr>
  </w:style>
  <w:style w:type="paragraph" w:customStyle="1" w:styleId="Page1Title">
    <w:name w:val="Page1 Title"/>
    <w:basedOn w:val="Normal"/>
    <w:rsid w:val="006442E6"/>
    <w:pPr>
      <w:spacing w:before="240" w:after="240"/>
      <w:ind w:left="142" w:right="142"/>
      <w:jc w:val="right"/>
    </w:pPr>
    <w:rPr>
      <w:b/>
      <w:bCs/>
      <w:sz w:val="36"/>
      <w:lang w:val="en-GB"/>
    </w:rPr>
  </w:style>
  <w:style w:type="table" w:styleId="TableGrid">
    <w:name w:val="Table Grid"/>
    <w:basedOn w:val="TableNormal"/>
    <w:uiPriority w:val="59"/>
    <w:rsid w:val="006442E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Figures">
    <w:name w:val="table of figures"/>
    <w:aliases w:val="Фиг."/>
    <w:basedOn w:val="Normal"/>
    <w:next w:val="Normal"/>
    <w:uiPriority w:val="99"/>
    <w:rsid w:val="006442E6"/>
  </w:style>
  <w:style w:type="paragraph" w:styleId="TOC1">
    <w:name w:val="toc 1"/>
    <w:basedOn w:val="Normal"/>
    <w:next w:val="Normal"/>
    <w:uiPriority w:val="39"/>
    <w:rsid w:val="006442E6"/>
    <w:pPr>
      <w:spacing w:after="100"/>
    </w:pPr>
  </w:style>
  <w:style w:type="paragraph" w:styleId="TOC2">
    <w:name w:val="toc 2"/>
    <w:basedOn w:val="Normal"/>
    <w:next w:val="Normal"/>
    <w:autoRedefine/>
    <w:uiPriority w:val="39"/>
    <w:rsid w:val="006442E6"/>
    <w:pPr>
      <w:tabs>
        <w:tab w:val="left" w:pos="907"/>
        <w:tab w:val="right" w:leader="dot" w:pos="9214"/>
      </w:tabs>
      <w:spacing w:after="100"/>
      <w:ind w:left="227"/>
    </w:pPr>
  </w:style>
  <w:style w:type="paragraph" w:styleId="TOC3">
    <w:name w:val="toc 3"/>
    <w:basedOn w:val="Normal"/>
    <w:next w:val="Normal"/>
    <w:uiPriority w:val="39"/>
    <w:rsid w:val="006442E6"/>
    <w:pPr>
      <w:spacing w:after="100"/>
      <w:ind w:left="567"/>
    </w:pPr>
  </w:style>
  <w:style w:type="paragraph" w:styleId="TOC4">
    <w:name w:val="toc 4"/>
    <w:basedOn w:val="TOC3"/>
    <w:next w:val="Normal"/>
    <w:uiPriority w:val="39"/>
    <w:rsid w:val="006442E6"/>
    <w:pPr>
      <w:tabs>
        <w:tab w:val="right" w:pos="8788"/>
      </w:tabs>
      <w:suppressAutoHyphens/>
      <w:spacing w:after="120"/>
      <w:ind w:left="1702" w:right="851" w:hanging="851"/>
    </w:pPr>
    <w:rPr>
      <w:rFonts w:ascii="Times" w:hAnsi="Times"/>
      <w:lang w:val="en-US"/>
    </w:rPr>
  </w:style>
  <w:style w:type="paragraph" w:styleId="TOC5">
    <w:name w:val="toc 5"/>
    <w:basedOn w:val="TOC4"/>
    <w:next w:val="Normal"/>
    <w:uiPriority w:val="39"/>
    <w:rsid w:val="006442E6"/>
  </w:style>
  <w:style w:type="paragraph" w:styleId="TOC6">
    <w:name w:val="toc 6"/>
    <w:basedOn w:val="TOC5"/>
    <w:next w:val="Normal"/>
    <w:uiPriority w:val="39"/>
    <w:rsid w:val="006442E6"/>
  </w:style>
  <w:style w:type="character" w:customStyle="1" w:styleId="Heading1Char">
    <w:name w:val="Heading 1 Char"/>
    <w:link w:val="Heading1"/>
    <w:rsid w:val="006442E6"/>
    <w:rPr>
      <w:rFonts w:ascii="Times New Roman" w:eastAsia="Times New Roman" w:hAnsi="Times New Roman"/>
      <w:b/>
      <w:caps/>
      <w:kern w:val="28"/>
      <w:sz w:val="24"/>
      <w:lang w:eastAsia="en-US"/>
    </w:rPr>
  </w:style>
  <w:style w:type="character" w:customStyle="1" w:styleId="Heading2Char">
    <w:name w:val="Heading 2 Char"/>
    <w:link w:val="Heading2"/>
    <w:rsid w:val="006442E6"/>
    <w:rPr>
      <w:rFonts w:ascii="Times New Roman" w:eastAsia="Times New Roman" w:hAnsi="Times New Roman"/>
      <w:b/>
      <w:kern w:val="28"/>
      <w:sz w:val="26"/>
      <w:lang w:eastAsia="en-US"/>
    </w:rPr>
  </w:style>
  <w:style w:type="paragraph" w:styleId="TOC7">
    <w:name w:val="toc 7"/>
    <w:basedOn w:val="TOC6"/>
    <w:next w:val="Normal"/>
    <w:uiPriority w:val="39"/>
    <w:rsid w:val="006442E6"/>
  </w:style>
  <w:style w:type="paragraph" w:styleId="TOC8">
    <w:name w:val="toc 8"/>
    <w:basedOn w:val="TOC7"/>
    <w:next w:val="Normal"/>
    <w:uiPriority w:val="39"/>
    <w:rsid w:val="006442E6"/>
  </w:style>
  <w:style w:type="paragraph" w:styleId="TOC9">
    <w:name w:val="toc 9"/>
    <w:basedOn w:val="TOC8"/>
    <w:next w:val="Normal"/>
    <w:uiPriority w:val="39"/>
    <w:rsid w:val="006442E6"/>
  </w:style>
  <w:style w:type="character" w:customStyle="1" w:styleId="Heading3Char">
    <w:name w:val="Heading 3 Char"/>
    <w:link w:val="Heading3"/>
    <w:rsid w:val="006442E6"/>
    <w:rPr>
      <w:rFonts w:ascii="Times New Roman" w:eastAsia="Times New Roman" w:hAnsi="Times New Roman"/>
      <w:b/>
      <w:bCs/>
      <w:i/>
      <w:iCs/>
      <w:kern w:val="28"/>
      <w:sz w:val="24"/>
      <w:lang w:eastAsia="en-US"/>
    </w:rPr>
  </w:style>
  <w:style w:type="paragraph" w:styleId="TOCHeading">
    <w:name w:val="TOC Heading"/>
    <w:basedOn w:val="Heading1"/>
    <w:next w:val="Normal"/>
    <w:uiPriority w:val="39"/>
    <w:rsid w:val="006442E6"/>
    <w:pPr>
      <w:keepLines/>
      <w:numPr>
        <w:numId w:val="0"/>
      </w:numPr>
      <w:spacing w:before="480" w:after="0"/>
      <w:outlineLvl w:val="9"/>
    </w:pPr>
    <w:rPr>
      <w:rFonts w:ascii="Cambria" w:hAnsi="Cambria"/>
      <w:color w:val="365F91"/>
      <w:kern w:val="0"/>
      <w:szCs w:val="28"/>
      <w:lang w:val="en-US"/>
    </w:rPr>
  </w:style>
  <w:style w:type="character" w:customStyle="1" w:styleId="Heading4Char">
    <w:name w:val="Heading 4 Char"/>
    <w:link w:val="Heading4"/>
    <w:rsid w:val="006442E6"/>
    <w:rPr>
      <w:rFonts w:ascii="Times New Roman" w:eastAsia="Times New Roman" w:hAnsi="Times New Roman"/>
      <w:b/>
      <w:i/>
      <w:kern w:val="28"/>
      <w:sz w:val="24"/>
      <w:lang w:eastAsia="en-US"/>
    </w:rPr>
  </w:style>
  <w:style w:type="character" w:customStyle="1" w:styleId="Heading5Char">
    <w:name w:val="Heading 5 Char"/>
    <w:link w:val="Heading5"/>
    <w:rsid w:val="006442E6"/>
    <w:rPr>
      <w:rFonts w:ascii="Times New Roman" w:eastAsia="Times New Roman" w:hAnsi="Times New Roman" w:cs="Courier New"/>
      <w:b/>
      <w:i/>
      <w:sz w:val="24"/>
      <w:lang w:val="en-US" w:eastAsia="en-US"/>
    </w:rPr>
  </w:style>
  <w:style w:type="character" w:customStyle="1" w:styleId="Heading6Char">
    <w:name w:val="Heading 6 Char"/>
    <w:basedOn w:val="DefaultParagraphFont"/>
    <w:link w:val="Heading6"/>
    <w:rsid w:val="006442E6"/>
    <w:rPr>
      <w:rFonts w:ascii="Times New Roman" w:eastAsia="Times New Roman" w:hAnsi="Times New Roman" w:cs="Courier New"/>
      <w:b/>
      <w:i/>
      <w:kern w:val="28"/>
      <w:sz w:val="24"/>
      <w:lang w:val="en-US" w:eastAsia="en-US"/>
    </w:rPr>
  </w:style>
  <w:style w:type="character" w:customStyle="1" w:styleId="Heading7Char">
    <w:name w:val="Heading 7 Char"/>
    <w:link w:val="Heading7"/>
    <w:rsid w:val="006442E6"/>
    <w:rPr>
      <w:rFonts w:ascii="Times New Roman" w:eastAsia="Times New Roman" w:hAnsi="Times New Roman"/>
      <w:b/>
      <w:i/>
      <w:sz w:val="24"/>
      <w:lang w:eastAsia="en-US"/>
    </w:rPr>
  </w:style>
  <w:style w:type="character" w:customStyle="1" w:styleId="Heading8Char">
    <w:name w:val="Heading 8 Char"/>
    <w:link w:val="Heading8"/>
    <w:rsid w:val="006442E6"/>
    <w:rPr>
      <w:rFonts w:ascii="Times New Roman" w:eastAsia="Times New Roman" w:hAnsi="Times New Roman"/>
      <w:bCs/>
      <w:iCs/>
      <w:kern w:val="28"/>
      <w:sz w:val="24"/>
      <w:lang w:eastAsia="en-US"/>
    </w:rPr>
  </w:style>
  <w:style w:type="character" w:customStyle="1" w:styleId="Heading9Char">
    <w:name w:val="Heading 9 Char"/>
    <w:basedOn w:val="DefaultParagraphFont"/>
    <w:link w:val="Heading9"/>
    <w:rsid w:val="006442E6"/>
    <w:rPr>
      <w:rFonts w:ascii="Times New Roman" w:eastAsia="Times New Roman" w:hAnsi="Times New Roman"/>
      <w:kern w:val="28"/>
      <w:sz w:val="24"/>
      <w:lang w:eastAsia="en-US"/>
    </w:rPr>
  </w:style>
  <w:style w:type="paragraph" w:customStyle="1" w:styleId="Zatablici">
    <w:name w:val="Za tablici"/>
    <w:basedOn w:val="Normal"/>
    <w:qFormat/>
    <w:rsid w:val="006442E6"/>
    <w:pPr>
      <w:spacing w:before="0" w:after="0" w:line="240" w:lineRule="auto"/>
      <w:jc w:val="left"/>
    </w:pPr>
  </w:style>
  <w:style w:type="paragraph" w:styleId="ListParagraph">
    <w:name w:val="List Paragraph"/>
    <w:basedOn w:val="Normal"/>
    <w:uiPriority w:val="34"/>
    <w:rsid w:val="004152DE"/>
    <w:pPr>
      <w:ind w:left="720"/>
      <w:contextualSpacing/>
    </w:pPr>
  </w:style>
  <w:style w:type="paragraph" w:styleId="NoSpacing">
    <w:name w:val="No Spacing"/>
    <w:uiPriority w:val="1"/>
    <w:qFormat/>
    <w:rsid w:val="0009325E"/>
    <w:pPr>
      <w:jc w:val="center"/>
    </w:pPr>
    <w:rPr>
      <w:rFonts w:ascii="Times New Roman Bold" w:eastAsia="Times New Roman" w:hAnsi="Times New Roman Bold"/>
      <w:b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656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7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554D95-65BD-4023-8D1C-FF38522678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578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Elicons Ltd</dc:creator>
  <cp:lastModifiedBy>Elka</cp:lastModifiedBy>
  <cp:revision>3</cp:revision>
  <cp:lastPrinted>2026-10-30T18:35:00Z</cp:lastPrinted>
  <dcterms:created xsi:type="dcterms:W3CDTF">2026-10-30T18:36:00Z</dcterms:created>
  <dcterms:modified xsi:type="dcterms:W3CDTF">2026-10-30T18:39:00Z</dcterms:modified>
</cp:coreProperties>
</file>